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AC9C" w14:textId="34C7B2EE" w:rsidR="00113916" w:rsidRPr="001C7F27" w:rsidRDefault="2F2CD3BC" w:rsidP="714FC45E">
      <w:pPr>
        <w:tabs>
          <w:tab w:val="right" w:pos="9639"/>
        </w:tabs>
        <w:spacing w:after="60"/>
        <w:rPr>
          <w:rFonts w:ascii="Arial" w:eastAsia="MS Mincho" w:hAnsi="Arial"/>
          <w:b/>
          <w:bC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1C7F27">
        <w:rPr>
          <w:rFonts w:ascii="Arial" w:hAnsi="Arial"/>
          <w:b/>
          <w:bCs/>
        </w:rPr>
        <w:t xml:space="preserve">3GPP TSG RAN </w:t>
      </w:r>
      <w:r w:rsidR="00091901" w:rsidRPr="001C7F27">
        <w:rPr>
          <w:rFonts w:ascii="Arial" w:hAnsi="Arial"/>
          <w:b/>
          <w:bCs/>
        </w:rPr>
        <w:t>#101</w:t>
      </w:r>
      <w:r w:rsidR="39F767C6" w:rsidRPr="001C7F27">
        <w:rPr>
          <w:rFonts w:ascii="Arial" w:hAnsi="Arial"/>
          <w:b/>
          <w:bCs/>
        </w:rPr>
        <w:t xml:space="preserve"> </w:t>
      </w:r>
      <w:r w:rsidR="3C992E1C" w:rsidRPr="001C7F27">
        <w:rPr>
          <w:rFonts w:ascii="Arial" w:hAnsi="Arial"/>
          <w:b/>
          <w:bCs/>
        </w:rPr>
        <w:t>Meeting</w:t>
      </w:r>
      <w:r w:rsidR="39F767C6" w:rsidRPr="001C7F27">
        <w:rPr>
          <w:rFonts w:ascii="Arial" w:hAnsi="Arial"/>
          <w:b/>
          <w:bCs/>
        </w:rPr>
        <w:t xml:space="preserve"> </w:t>
      </w:r>
      <w:r w:rsidR="00133C60" w:rsidRPr="001C7F27">
        <w:tab/>
      </w:r>
      <w:r w:rsidR="00D208D0" w:rsidRPr="001C7F27">
        <w:rPr>
          <w:b/>
          <w:bCs/>
        </w:rPr>
        <w:t>R</w:t>
      </w:r>
      <w:r w:rsidR="00091901" w:rsidRPr="001C7F27">
        <w:rPr>
          <w:b/>
          <w:bCs/>
        </w:rPr>
        <w:t>P</w:t>
      </w:r>
      <w:r w:rsidR="00D208D0" w:rsidRPr="001C7F27">
        <w:rPr>
          <w:b/>
          <w:bCs/>
        </w:rPr>
        <w:t>-</w:t>
      </w:r>
      <w:r w:rsidR="00091901" w:rsidRPr="001C7F27">
        <w:rPr>
          <w:b/>
          <w:bCs/>
        </w:rPr>
        <w:t>23</w:t>
      </w:r>
      <w:r w:rsidR="00F27093" w:rsidRPr="00F27093">
        <w:rPr>
          <w:b/>
          <w:bCs/>
        </w:rPr>
        <w:t>1565</w:t>
      </w:r>
    </w:p>
    <w:p w14:paraId="0B64A44F" w14:textId="09DB6630" w:rsidR="00113916" w:rsidRPr="001C7F27" w:rsidRDefault="00091901" w:rsidP="714FC45E">
      <w:pPr>
        <w:rPr>
          <w:rFonts w:ascii="Arial" w:hAnsi="Arial"/>
          <w:b/>
          <w:bCs/>
        </w:rPr>
      </w:pPr>
      <w:r w:rsidRPr="001C7F27">
        <w:rPr>
          <w:rFonts w:ascii="Arial" w:hAnsi="Arial"/>
          <w:b/>
          <w:bCs/>
        </w:rPr>
        <w:t>B</w:t>
      </w:r>
      <w:r w:rsidR="00AC423A">
        <w:rPr>
          <w:rFonts w:ascii="Arial" w:hAnsi="Arial"/>
          <w:b/>
          <w:bCs/>
        </w:rPr>
        <w:t>a</w:t>
      </w:r>
      <w:r w:rsidRPr="001C7F27">
        <w:rPr>
          <w:rFonts w:ascii="Arial" w:hAnsi="Arial"/>
          <w:b/>
          <w:bCs/>
        </w:rPr>
        <w:t>ngalore</w:t>
      </w:r>
      <w:r w:rsidR="41230EA6" w:rsidRPr="001C7F27">
        <w:rPr>
          <w:rFonts w:ascii="Arial" w:hAnsi="Arial"/>
          <w:b/>
          <w:bCs/>
        </w:rPr>
        <w:t>,</w:t>
      </w:r>
      <w:r w:rsidR="3C992E1C" w:rsidRPr="001C7F27">
        <w:rPr>
          <w:rFonts w:ascii="Arial" w:hAnsi="Arial"/>
          <w:b/>
          <w:bCs/>
        </w:rPr>
        <w:t xml:space="preserve"> </w:t>
      </w:r>
      <w:r w:rsidR="00E04A4E" w:rsidRPr="001C7F27">
        <w:rPr>
          <w:rFonts w:ascii="Arial" w:hAnsi="Arial"/>
          <w:b/>
          <w:bCs/>
        </w:rPr>
        <w:t>September</w:t>
      </w:r>
      <w:r w:rsidR="39F767C6" w:rsidRPr="001C7F27">
        <w:rPr>
          <w:rFonts w:ascii="Arial" w:hAnsi="Arial"/>
          <w:b/>
          <w:bCs/>
        </w:rPr>
        <w:t xml:space="preserve"> </w:t>
      </w:r>
      <w:r w:rsidR="00E04A4E" w:rsidRPr="001C7F27">
        <w:rPr>
          <w:rFonts w:ascii="Arial" w:hAnsi="Arial"/>
          <w:b/>
          <w:bCs/>
        </w:rPr>
        <w:t>11</w:t>
      </w:r>
      <w:r w:rsidR="0C1A1602" w:rsidRPr="001C7F27">
        <w:rPr>
          <w:rFonts w:ascii="Arial" w:hAnsi="Arial"/>
          <w:b/>
          <w:bCs/>
        </w:rPr>
        <w:t>-</w:t>
      </w:r>
      <w:r w:rsidR="39F767C6" w:rsidRPr="001C7F27">
        <w:rPr>
          <w:rFonts w:ascii="Arial" w:hAnsi="Arial"/>
          <w:b/>
          <w:bCs/>
        </w:rPr>
        <w:t>1</w:t>
      </w:r>
      <w:r w:rsidR="00E04A4E" w:rsidRPr="001C7F27">
        <w:rPr>
          <w:rFonts w:ascii="Arial" w:hAnsi="Arial"/>
          <w:b/>
          <w:bCs/>
        </w:rPr>
        <w:t>5</w:t>
      </w:r>
      <w:r w:rsidR="5EB18503" w:rsidRPr="001C7F27">
        <w:rPr>
          <w:rFonts w:ascii="Arial" w:hAnsi="Arial"/>
          <w:b/>
          <w:bCs/>
        </w:rPr>
        <w:t xml:space="preserve">, </w:t>
      </w:r>
      <w:r w:rsidR="41230EA6" w:rsidRPr="001C7F27">
        <w:rPr>
          <w:rFonts w:ascii="Arial" w:hAnsi="Arial"/>
          <w:b/>
          <w:bCs/>
        </w:rPr>
        <w:t>2023</w:t>
      </w:r>
    </w:p>
    <w:p w14:paraId="2F0010B0" w14:textId="77777777" w:rsidR="000052CF" w:rsidRPr="001C7F27" w:rsidRDefault="000052CF" w:rsidP="714FC45E">
      <w:pPr>
        <w:tabs>
          <w:tab w:val="left" w:pos="1800"/>
        </w:tabs>
        <w:spacing w:after="60"/>
        <w:ind w:left="1800" w:hanging="1800"/>
        <w:rPr>
          <w:b/>
          <w:bCs/>
          <w:color w:val="000000"/>
        </w:rPr>
      </w:pPr>
    </w:p>
    <w:p w14:paraId="308D0D4D" w14:textId="252B5B81" w:rsidR="001054BC" w:rsidRPr="001C7F27" w:rsidRDefault="204F1D78" w:rsidP="714FC45E">
      <w:pPr>
        <w:tabs>
          <w:tab w:val="left" w:pos="1800"/>
        </w:tabs>
        <w:spacing w:after="60"/>
        <w:ind w:left="1800" w:hanging="1800"/>
        <w:rPr>
          <w:b/>
          <w:bCs/>
        </w:rPr>
      </w:pPr>
      <w:r w:rsidRPr="001C7F27">
        <w:rPr>
          <w:b/>
          <w:bCs/>
          <w:color w:val="000000" w:themeColor="text1"/>
        </w:rPr>
        <w:t>Title:</w:t>
      </w:r>
      <w:r w:rsidR="001054BC" w:rsidRPr="001C7F27">
        <w:tab/>
      </w:r>
      <w:r w:rsidR="00091901" w:rsidRPr="001C7F27">
        <w:rPr>
          <w:b/>
          <w:bCs/>
          <w:color w:val="000000" w:themeColor="text1"/>
        </w:rPr>
        <w:t>Proposed</w:t>
      </w:r>
      <w:r w:rsidR="3CB8C64E" w:rsidRPr="001C7F27">
        <w:rPr>
          <w:b/>
          <w:bCs/>
          <w:color w:val="000000" w:themeColor="text1"/>
        </w:rPr>
        <w:t xml:space="preserve"> RAN1/2/3 led </w:t>
      </w:r>
      <w:r w:rsidR="00DC78BC">
        <w:rPr>
          <w:b/>
          <w:bCs/>
          <w:color w:val="000000" w:themeColor="text1"/>
        </w:rPr>
        <w:t xml:space="preserve">potential </w:t>
      </w:r>
      <w:r w:rsidR="3CB8C64E" w:rsidRPr="001C7F27">
        <w:rPr>
          <w:b/>
          <w:bCs/>
          <w:color w:val="000000" w:themeColor="text1"/>
        </w:rPr>
        <w:t xml:space="preserve">topics for </w:t>
      </w:r>
      <w:r w:rsidR="000C23F4" w:rsidRPr="001C7F27">
        <w:rPr>
          <w:b/>
          <w:bCs/>
          <w:color w:val="000000" w:themeColor="text1"/>
        </w:rPr>
        <w:t>Rel</w:t>
      </w:r>
      <w:r w:rsidR="000C23F4">
        <w:rPr>
          <w:b/>
          <w:bCs/>
          <w:color w:val="000000" w:themeColor="text1"/>
        </w:rPr>
        <w:t>-</w:t>
      </w:r>
      <w:r w:rsidR="3CB8C64E" w:rsidRPr="001C7F27">
        <w:rPr>
          <w:b/>
          <w:bCs/>
          <w:color w:val="000000" w:themeColor="text1"/>
        </w:rPr>
        <w:t>19</w:t>
      </w:r>
      <w:r w:rsidR="00857048">
        <w:rPr>
          <w:b/>
          <w:bCs/>
          <w:color w:val="000000" w:themeColor="text1"/>
        </w:rPr>
        <w:t xml:space="preserve"> NTN evolution</w:t>
      </w:r>
    </w:p>
    <w:p w14:paraId="2E4402E3" w14:textId="5321E222" w:rsidR="001054BC" w:rsidRPr="001064B8" w:rsidRDefault="204F1D78" w:rsidP="714FC45E">
      <w:pPr>
        <w:tabs>
          <w:tab w:val="left" w:pos="1800"/>
        </w:tabs>
        <w:spacing w:after="60"/>
        <w:rPr>
          <w:b/>
          <w:bCs/>
        </w:rPr>
      </w:pPr>
      <w:r w:rsidRPr="714FC45E">
        <w:rPr>
          <w:b/>
          <w:bCs/>
        </w:rPr>
        <w:t xml:space="preserve">Source: </w:t>
      </w:r>
      <w:r w:rsidR="001054BC" w:rsidRPr="00D427C4">
        <w:tab/>
      </w:r>
      <w:r w:rsidR="00647A6C" w:rsidRPr="00647A6C">
        <w:rPr>
          <w:b/>
          <w:bCs/>
        </w:rPr>
        <w:t>Thales</w:t>
      </w:r>
      <w:r w:rsidR="000000D2">
        <w:rPr>
          <w:b/>
          <w:bCs/>
        </w:rPr>
        <w:t>, Inmarsat, Viasat</w:t>
      </w:r>
      <w:r w:rsidR="00674902">
        <w:rPr>
          <w:b/>
          <w:bCs/>
        </w:rPr>
        <w:t>, Novamint</w:t>
      </w:r>
      <w:r w:rsidR="00DC78BC">
        <w:rPr>
          <w:b/>
          <w:bCs/>
        </w:rPr>
        <w:t>, ETRI, Apple, Gatehouse, F</w:t>
      </w:r>
      <w:r w:rsidR="00F825E9">
        <w:rPr>
          <w:b/>
          <w:bCs/>
        </w:rPr>
        <w:t>rau</w:t>
      </w:r>
      <w:r w:rsidR="00DC78BC">
        <w:rPr>
          <w:b/>
          <w:bCs/>
        </w:rPr>
        <w:t xml:space="preserve">nhofer IIS, </w:t>
      </w:r>
      <w:r w:rsidR="00F825E9">
        <w:rPr>
          <w:b/>
          <w:bCs/>
        </w:rPr>
        <w:t xml:space="preserve">Fraunhofer HHI, </w:t>
      </w:r>
      <w:r w:rsidR="00DC78BC">
        <w:rPr>
          <w:b/>
          <w:bCs/>
        </w:rPr>
        <w:t>Eutelsat, Hughes, SES, Lenovo, Airbus, Sateliot, Gilat, Intelsat</w:t>
      </w:r>
      <w:r w:rsidR="006833C2">
        <w:rPr>
          <w:b/>
          <w:bCs/>
        </w:rPr>
        <w:t xml:space="preserve">, ESA, </w:t>
      </w:r>
      <w:r w:rsidR="0006665D">
        <w:rPr>
          <w:b/>
          <w:bCs/>
        </w:rPr>
        <w:t>CeWIT</w:t>
      </w:r>
    </w:p>
    <w:p w14:paraId="022F95FC" w14:textId="77777777" w:rsidR="001054BC" w:rsidRPr="00A26390" w:rsidRDefault="204F1D78" w:rsidP="714FC45E">
      <w:pPr>
        <w:tabs>
          <w:tab w:val="left" w:pos="1800"/>
        </w:tabs>
        <w:spacing w:after="60"/>
        <w:rPr>
          <w:b/>
          <w:bCs/>
        </w:rPr>
      </w:pPr>
      <w:r w:rsidRPr="714FC45E">
        <w:rPr>
          <w:b/>
          <w:bCs/>
        </w:rPr>
        <w:t>Type:</w:t>
      </w:r>
      <w:r w:rsidR="001054BC" w:rsidRPr="00D427C4">
        <w:tab/>
      </w:r>
      <w:r w:rsidR="4AB9CB1C" w:rsidRPr="714FC45E">
        <w:rPr>
          <w:b/>
          <w:bCs/>
        </w:rPr>
        <w:t>discussion</w:t>
      </w:r>
    </w:p>
    <w:p w14:paraId="76999E04" w14:textId="351C2333" w:rsidR="001054BC" w:rsidRPr="00A26390" w:rsidRDefault="204F1D78" w:rsidP="714FC45E">
      <w:pPr>
        <w:tabs>
          <w:tab w:val="left" w:pos="1800"/>
        </w:tabs>
        <w:spacing w:after="60"/>
        <w:rPr>
          <w:b/>
          <w:bCs/>
        </w:rPr>
      </w:pPr>
      <w:r w:rsidRPr="714FC45E">
        <w:rPr>
          <w:b/>
          <w:bCs/>
        </w:rPr>
        <w:t>Document for:</w:t>
      </w:r>
      <w:r w:rsidR="001054BC" w:rsidRPr="00D427C4">
        <w:tab/>
      </w:r>
      <w:r w:rsidR="0CE39761" w:rsidRPr="714FC45E">
        <w:rPr>
          <w:b/>
          <w:bCs/>
        </w:rPr>
        <w:t xml:space="preserve">discussion </w:t>
      </w:r>
    </w:p>
    <w:p w14:paraId="7E4FE581" w14:textId="1AD647AE" w:rsidR="00F15DF8" w:rsidRPr="00A26390" w:rsidRDefault="204F1D78" w:rsidP="714FC45E">
      <w:pPr>
        <w:tabs>
          <w:tab w:val="left" w:pos="1800"/>
        </w:tabs>
        <w:spacing w:after="60"/>
        <w:rPr>
          <w:rFonts w:ascii="Arial" w:eastAsia="Batang" w:hAnsi="Arial" w:cs="Arial"/>
          <w:b/>
          <w:bCs/>
        </w:rPr>
      </w:pPr>
      <w:r w:rsidRPr="714FC45E">
        <w:rPr>
          <w:b/>
          <w:bCs/>
        </w:rPr>
        <w:t>Agenda Item:</w:t>
      </w:r>
      <w:r w:rsidR="001054BC" w:rsidRPr="00AF2E02">
        <w:tab/>
      </w:r>
      <w:r w:rsidR="002A591E" w:rsidRPr="002A591E">
        <w:rPr>
          <w:b/>
          <w:bCs/>
        </w:rPr>
        <w:t>8A.2.7</w:t>
      </w:r>
      <w:r w:rsidR="002A591E" w:rsidRPr="002A591E">
        <w:rPr>
          <w:b/>
          <w:bCs/>
        </w:rPr>
        <w:tab/>
        <w:t>NTN Evolution</w:t>
      </w:r>
      <w:r w:rsidR="001054BC" w:rsidRPr="00AF2E02">
        <w:tab/>
      </w:r>
      <w:r w:rsidR="7FB153A5" w:rsidRPr="714FC45E">
        <w:rPr>
          <w:rFonts w:ascii="Arial" w:eastAsia="Batang" w:hAnsi="Arial" w:cs="Arial"/>
          <w:b/>
          <w:bCs/>
        </w:rPr>
        <w:t xml:space="preserve"> </w:t>
      </w:r>
    </w:p>
    <w:p w14:paraId="5A2485EA" w14:textId="77777777" w:rsidR="00302253" w:rsidRPr="00A26390" w:rsidRDefault="00302253" w:rsidP="714FC45E">
      <w:pPr>
        <w:tabs>
          <w:tab w:val="left" w:pos="1800"/>
        </w:tabs>
        <w:spacing w:after="60"/>
        <w:rPr>
          <w:rFonts w:eastAsia="MS Mincho"/>
          <w:b/>
          <w:bCs/>
        </w:rPr>
      </w:pPr>
    </w:p>
    <w:p w14:paraId="46324C2E" w14:textId="202FD44C" w:rsidR="00DD4E7D" w:rsidRDefault="20E6938B" w:rsidP="714FC45E">
      <w:pPr>
        <w:pStyle w:val="Titre1"/>
        <w:pageBreakBefore w:val="0"/>
        <w:ind w:left="431" w:hanging="431"/>
      </w:pPr>
      <w:bookmarkStart w:id="11" w:name="_Toc144626964"/>
      <w:bookmarkStart w:id="12" w:name="OLE_LINK1"/>
      <w:bookmarkStart w:id="13" w:name="OLE_LINK2"/>
      <w:bookmarkEnd w:id="0"/>
      <w:bookmarkEnd w:id="1"/>
      <w:bookmarkEnd w:id="2"/>
      <w:bookmarkEnd w:id="3"/>
      <w:bookmarkEnd w:id="4"/>
      <w:bookmarkEnd w:id="5"/>
      <w:bookmarkEnd w:id="6"/>
      <w:bookmarkEnd w:id="7"/>
      <w:bookmarkEnd w:id="8"/>
      <w:bookmarkEnd w:id="9"/>
      <w:r w:rsidRPr="714FC45E">
        <w:t>Introduction</w:t>
      </w:r>
      <w:bookmarkEnd w:id="11"/>
    </w:p>
    <w:p w14:paraId="4B661165" w14:textId="1E3B2B8A" w:rsidR="007E1D71" w:rsidRPr="001C7F27" w:rsidRDefault="007E1D71" w:rsidP="007E1D71">
      <w:r w:rsidRPr="001C7F27">
        <w:t xml:space="preserve">This document entails a list of </w:t>
      </w:r>
      <w:r w:rsidR="00F27093">
        <w:t>candidate</w:t>
      </w:r>
      <w:r w:rsidR="00F27093" w:rsidRPr="001C7F27">
        <w:t xml:space="preserve"> </w:t>
      </w:r>
      <w:r w:rsidR="005F5F39" w:rsidRPr="001C7F27">
        <w:t xml:space="preserve">RAN1, 2 or 3 led </w:t>
      </w:r>
      <w:r w:rsidR="00F27093">
        <w:t>features</w:t>
      </w:r>
      <w:r w:rsidR="00F27093" w:rsidRPr="001C7F27">
        <w:t xml:space="preserve"> </w:t>
      </w:r>
      <w:r w:rsidRPr="001C7F27">
        <w:t xml:space="preserve">for </w:t>
      </w:r>
      <w:r w:rsidR="00C804F7">
        <w:t>poten</w:t>
      </w:r>
      <w:r w:rsidR="000F06ED">
        <w:t>t</w:t>
      </w:r>
      <w:r w:rsidR="00C804F7">
        <w:t xml:space="preserve">ial </w:t>
      </w:r>
      <w:r w:rsidRPr="001C7F27">
        <w:t>Rel-19</w:t>
      </w:r>
      <w:r w:rsidR="00C804F7">
        <w:t xml:space="preserve"> NTN evolution WI</w:t>
      </w:r>
      <w:r w:rsidR="00A474F4">
        <w:t>(s)</w:t>
      </w:r>
      <w:r w:rsidRPr="001C7F27">
        <w:t>.</w:t>
      </w:r>
    </w:p>
    <w:p w14:paraId="25B634D9" w14:textId="2D757776" w:rsidR="007E1D71" w:rsidRDefault="007E1D71" w:rsidP="007E1D71">
      <w:r w:rsidRPr="001C7F27">
        <w:t xml:space="preserve">These </w:t>
      </w:r>
      <w:r w:rsidR="00F27093">
        <w:t>features</w:t>
      </w:r>
      <w:r w:rsidR="00F27093" w:rsidRPr="001C7F27">
        <w:t xml:space="preserve"> </w:t>
      </w:r>
      <w:r w:rsidRPr="001C7F27">
        <w:t>aim to improve the service experience</w:t>
      </w:r>
      <w:r w:rsidR="000B2481">
        <w:t xml:space="preserve">, the network performance </w:t>
      </w:r>
      <w:r w:rsidRPr="001C7F27">
        <w:t>or to support new use cases</w:t>
      </w:r>
      <w:r w:rsidR="000B2481">
        <w:t>.</w:t>
      </w:r>
    </w:p>
    <w:p w14:paraId="526B2262" w14:textId="53B4957A" w:rsidR="00FC7608" w:rsidRDefault="00FC7608" w:rsidP="007E1D71">
      <w:r>
        <w:t xml:space="preserve">These </w:t>
      </w:r>
      <w:r w:rsidR="00F27093">
        <w:t xml:space="preserve">features </w:t>
      </w:r>
      <w:r>
        <w:t>apply to either NR-NTN evolution or IoT-NTN evolution with IoT-NTN ref</w:t>
      </w:r>
      <w:r w:rsidR="000F06ED">
        <w:t>er</w:t>
      </w:r>
      <w:r>
        <w:t>ring to NB-IoT or eMTC.</w:t>
      </w:r>
    </w:p>
    <w:p w14:paraId="610CF1F8" w14:textId="77777777" w:rsidR="000B2481" w:rsidRPr="001C7F27" w:rsidRDefault="000B2481" w:rsidP="007E1D71"/>
    <w:p w14:paraId="546322DD" w14:textId="6677D9AC" w:rsidR="001064B8" w:rsidRDefault="001064B8" w:rsidP="714FC45E"/>
    <w:sdt>
      <w:sdtPr>
        <w:rPr>
          <w:rFonts w:asciiTheme="minorHAnsi" w:eastAsiaTheme="minorHAnsi" w:hAnsiTheme="minorHAnsi" w:cstheme="minorBidi"/>
          <w:b w:val="0"/>
          <w:bCs w:val="0"/>
          <w:iCs w:val="0"/>
          <w:sz w:val="22"/>
          <w:szCs w:val="22"/>
          <w:lang w:bidi="ar-SA"/>
        </w:rPr>
        <w:id w:val="-1658911222"/>
        <w:docPartObj>
          <w:docPartGallery w:val="Table of Contents"/>
          <w:docPartUnique/>
        </w:docPartObj>
      </w:sdtPr>
      <w:sdtEndPr/>
      <w:sdtContent>
        <w:p w14:paraId="586D7152" w14:textId="3C03B7F5" w:rsidR="007F1702" w:rsidRDefault="007F1702">
          <w:pPr>
            <w:pStyle w:val="En-ttedetabledesmatires"/>
          </w:pPr>
          <w:r>
            <w:t>Table of content</w:t>
          </w:r>
        </w:p>
        <w:p w14:paraId="50EFA4CD" w14:textId="33BAFE16" w:rsidR="008A0BA3" w:rsidRDefault="007F1702">
          <w:pPr>
            <w:pStyle w:val="TM1"/>
            <w:tabs>
              <w:tab w:val="left" w:pos="480"/>
            </w:tabs>
            <w:rPr>
              <w:rFonts w:asciiTheme="minorHAnsi" w:eastAsiaTheme="minorEastAsia" w:hAnsiTheme="minorHAnsi" w:cstheme="minorBidi"/>
              <w:b w:val="0"/>
              <w:caps w:val="0"/>
              <w:noProof/>
              <w:szCs w:val="22"/>
            </w:rPr>
          </w:pPr>
          <w:r>
            <w:fldChar w:fldCharType="begin"/>
          </w:r>
          <w:r>
            <w:instrText xml:space="preserve"> TOC \o "1-3" \h \z \u </w:instrText>
          </w:r>
          <w:r>
            <w:fldChar w:fldCharType="separate"/>
          </w:r>
          <w:hyperlink w:anchor="_Toc144626964" w:history="1">
            <w:r w:rsidR="008A0BA3" w:rsidRPr="00C80CE2">
              <w:rPr>
                <w:rStyle w:val="Lienhypertexte"/>
                <w:noProof/>
              </w:rPr>
              <w:t>1</w:t>
            </w:r>
            <w:r w:rsidR="008A0BA3">
              <w:rPr>
                <w:rFonts w:asciiTheme="minorHAnsi" w:eastAsiaTheme="minorEastAsia" w:hAnsiTheme="minorHAnsi" w:cstheme="minorBidi"/>
                <w:b w:val="0"/>
                <w:caps w:val="0"/>
                <w:noProof/>
                <w:szCs w:val="22"/>
              </w:rPr>
              <w:tab/>
            </w:r>
            <w:r w:rsidR="008A0BA3" w:rsidRPr="00C80CE2">
              <w:rPr>
                <w:rStyle w:val="Lienhypertexte"/>
                <w:noProof/>
              </w:rPr>
              <w:t>Introduction</w:t>
            </w:r>
            <w:r w:rsidR="008A0BA3">
              <w:rPr>
                <w:noProof/>
                <w:webHidden/>
              </w:rPr>
              <w:tab/>
            </w:r>
            <w:r w:rsidR="008A0BA3">
              <w:rPr>
                <w:noProof/>
                <w:webHidden/>
              </w:rPr>
              <w:fldChar w:fldCharType="begin"/>
            </w:r>
            <w:r w:rsidR="008A0BA3">
              <w:rPr>
                <w:noProof/>
                <w:webHidden/>
              </w:rPr>
              <w:instrText xml:space="preserve"> PAGEREF _Toc144626964 \h </w:instrText>
            </w:r>
            <w:r w:rsidR="008A0BA3">
              <w:rPr>
                <w:noProof/>
                <w:webHidden/>
              </w:rPr>
            </w:r>
            <w:r w:rsidR="008A0BA3">
              <w:rPr>
                <w:noProof/>
                <w:webHidden/>
              </w:rPr>
              <w:fldChar w:fldCharType="separate"/>
            </w:r>
            <w:r w:rsidR="008A0BA3">
              <w:rPr>
                <w:noProof/>
                <w:webHidden/>
              </w:rPr>
              <w:t>1</w:t>
            </w:r>
            <w:r w:rsidR="008A0BA3">
              <w:rPr>
                <w:noProof/>
                <w:webHidden/>
              </w:rPr>
              <w:fldChar w:fldCharType="end"/>
            </w:r>
          </w:hyperlink>
        </w:p>
        <w:p w14:paraId="14923740" w14:textId="2CEE4C32" w:rsidR="008A0BA3" w:rsidRDefault="00BB29DD">
          <w:pPr>
            <w:pStyle w:val="TM1"/>
            <w:tabs>
              <w:tab w:val="left" w:pos="480"/>
            </w:tabs>
            <w:rPr>
              <w:rFonts w:asciiTheme="minorHAnsi" w:eastAsiaTheme="minorEastAsia" w:hAnsiTheme="minorHAnsi" w:cstheme="minorBidi"/>
              <w:b w:val="0"/>
              <w:caps w:val="0"/>
              <w:noProof/>
              <w:szCs w:val="22"/>
            </w:rPr>
          </w:pPr>
          <w:hyperlink w:anchor="_Toc144626965" w:history="1">
            <w:r w:rsidR="008A0BA3" w:rsidRPr="00C80CE2">
              <w:rPr>
                <w:rStyle w:val="Lienhypertexte"/>
                <w:noProof/>
              </w:rPr>
              <w:t>2</w:t>
            </w:r>
            <w:r w:rsidR="008A0BA3">
              <w:rPr>
                <w:rFonts w:asciiTheme="minorHAnsi" w:eastAsiaTheme="minorEastAsia" w:hAnsiTheme="minorHAnsi" w:cstheme="minorBidi"/>
                <w:b w:val="0"/>
                <w:caps w:val="0"/>
                <w:noProof/>
                <w:szCs w:val="22"/>
              </w:rPr>
              <w:tab/>
            </w:r>
            <w:r w:rsidR="008A0BA3" w:rsidRPr="00C80CE2">
              <w:rPr>
                <w:rStyle w:val="Lienhypertexte"/>
                <w:noProof/>
              </w:rPr>
              <w:t>Proposed NTN package for Rel-19</w:t>
            </w:r>
            <w:r w:rsidR="008A0BA3">
              <w:rPr>
                <w:noProof/>
                <w:webHidden/>
              </w:rPr>
              <w:tab/>
            </w:r>
            <w:r w:rsidR="008A0BA3">
              <w:rPr>
                <w:noProof/>
                <w:webHidden/>
              </w:rPr>
              <w:fldChar w:fldCharType="begin"/>
            </w:r>
            <w:r w:rsidR="008A0BA3">
              <w:rPr>
                <w:noProof/>
                <w:webHidden/>
              </w:rPr>
              <w:instrText xml:space="preserve"> PAGEREF _Toc144626965 \h </w:instrText>
            </w:r>
            <w:r w:rsidR="008A0BA3">
              <w:rPr>
                <w:noProof/>
                <w:webHidden/>
              </w:rPr>
            </w:r>
            <w:r w:rsidR="008A0BA3">
              <w:rPr>
                <w:noProof/>
                <w:webHidden/>
              </w:rPr>
              <w:fldChar w:fldCharType="separate"/>
            </w:r>
            <w:r w:rsidR="008A0BA3">
              <w:rPr>
                <w:noProof/>
                <w:webHidden/>
              </w:rPr>
              <w:t>3</w:t>
            </w:r>
            <w:r w:rsidR="008A0BA3">
              <w:rPr>
                <w:noProof/>
                <w:webHidden/>
              </w:rPr>
              <w:fldChar w:fldCharType="end"/>
            </w:r>
          </w:hyperlink>
        </w:p>
        <w:p w14:paraId="485E3F82" w14:textId="7DD883E6" w:rsidR="008A0BA3" w:rsidRDefault="00BB29DD">
          <w:pPr>
            <w:pStyle w:val="TM2"/>
            <w:tabs>
              <w:tab w:val="left" w:pos="960"/>
            </w:tabs>
            <w:rPr>
              <w:rFonts w:asciiTheme="minorHAnsi" w:eastAsiaTheme="minorEastAsia" w:hAnsiTheme="minorHAnsi" w:cstheme="minorBidi"/>
              <w:b w:val="0"/>
              <w:noProof/>
              <w:szCs w:val="22"/>
            </w:rPr>
          </w:pPr>
          <w:hyperlink w:anchor="_Toc144626966" w:history="1">
            <w:r w:rsidR="008A0BA3" w:rsidRPr="00C80CE2">
              <w:rPr>
                <w:rStyle w:val="Lienhypertexte"/>
                <w:noProof/>
              </w:rPr>
              <w:t>2.1</w:t>
            </w:r>
            <w:r w:rsidR="008A0BA3">
              <w:rPr>
                <w:rFonts w:asciiTheme="minorHAnsi" w:eastAsiaTheme="minorEastAsia" w:hAnsiTheme="minorHAnsi" w:cstheme="minorBidi"/>
                <w:b w:val="0"/>
                <w:noProof/>
                <w:szCs w:val="22"/>
              </w:rPr>
              <w:tab/>
            </w:r>
            <w:r w:rsidR="008A0BA3" w:rsidRPr="00C80CE2">
              <w:rPr>
                <w:rStyle w:val="Lienhypertexte"/>
                <w:noProof/>
              </w:rPr>
              <w:t>NR_NTN</w:t>
            </w:r>
            <w:r w:rsidR="008A0BA3">
              <w:rPr>
                <w:noProof/>
                <w:webHidden/>
              </w:rPr>
              <w:tab/>
            </w:r>
            <w:r w:rsidR="008A0BA3">
              <w:rPr>
                <w:noProof/>
                <w:webHidden/>
              </w:rPr>
              <w:fldChar w:fldCharType="begin"/>
            </w:r>
            <w:r w:rsidR="008A0BA3">
              <w:rPr>
                <w:noProof/>
                <w:webHidden/>
              </w:rPr>
              <w:instrText xml:space="preserve"> PAGEREF _Toc144626966 \h </w:instrText>
            </w:r>
            <w:r w:rsidR="008A0BA3">
              <w:rPr>
                <w:noProof/>
                <w:webHidden/>
              </w:rPr>
            </w:r>
            <w:r w:rsidR="008A0BA3">
              <w:rPr>
                <w:noProof/>
                <w:webHidden/>
              </w:rPr>
              <w:fldChar w:fldCharType="separate"/>
            </w:r>
            <w:r w:rsidR="008A0BA3">
              <w:rPr>
                <w:noProof/>
                <w:webHidden/>
              </w:rPr>
              <w:t>3</w:t>
            </w:r>
            <w:r w:rsidR="008A0BA3">
              <w:rPr>
                <w:noProof/>
                <w:webHidden/>
              </w:rPr>
              <w:fldChar w:fldCharType="end"/>
            </w:r>
          </w:hyperlink>
        </w:p>
        <w:p w14:paraId="62B72CF9" w14:textId="1DFBECC7" w:rsidR="008A0BA3" w:rsidRDefault="00BB29DD">
          <w:pPr>
            <w:pStyle w:val="TM3"/>
            <w:tabs>
              <w:tab w:val="left" w:pos="1200"/>
            </w:tabs>
            <w:rPr>
              <w:rFonts w:asciiTheme="minorHAnsi" w:eastAsiaTheme="minorEastAsia" w:hAnsiTheme="minorHAnsi" w:cstheme="minorBidi"/>
              <w:noProof/>
              <w:szCs w:val="22"/>
            </w:rPr>
          </w:pPr>
          <w:hyperlink w:anchor="_Toc144626967" w:history="1">
            <w:r w:rsidR="008A0BA3" w:rsidRPr="00C80CE2">
              <w:rPr>
                <w:rStyle w:val="Lienhypertexte"/>
                <w:noProof/>
              </w:rPr>
              <w:t>2.1.1</w:t>
            </w:r>
            <w:r w:rsidR="008A0BA3">
              <w:rPr>
                <w:rFonts w:asciiTheme="minorHAnsi" w:eastAsiaTheme="minorEastAsia" w:hAnsiTheme="minorHAnsi" w:cstheme="minorBidi"/>
                <w:noProof/>
                <w:szCs w:val="22"/>
              </w:rPr>
              <w:tab/>
            </w:r>
            <w:r w:rsidR="008A0BA3" w:rsidRPr="00C80CE2">
              <w:rPr>
                <w:rStyle w:val="Lienhypertexte"/>
                <w:noProof/>
              </w:rPr>
              <w:t>DL Coverage enhancements</w:t>
            </w:r>
            <w:r w:rsidR="008A0BA3">
              <w:rPr>
                <w:noProof/>
                <w:webHidden/>
              </w:rPr>
              <w:tab/>
            </w:r>
            <w:r w:rsidR="008A0BA3">
              <w:rPr>
                <w:noProof/>
                <w:webHidden/>
              </w:rPr>
              <w:fldChar w:fldCharType="begin"/>
            </w:r>
            <w:r w:rsidR="008A0BA3">
              <w:rPr>
                <w:noProof/>
                <w:webHidden/>
              </w:rPr>
              <w:instrText xml:space="preserve"> PAGEREF _Toc144626967 \h </w:instrText>
            </w:r>
            <w:r w:rsidR="008A0BA3">
              <w:rPr>
                <w:noProof/>
                <w:webHidden/>
              </w:rPr>
            </w:r>
            <w:r w:rsidR="008A0BA3">
              <w:rPr>
                <w:noProof/>
                <w:webHidden/>
              </w:rPr>
              <w:fldChar w:fldCharType="separate"/>
            </w:r>
            <w:r w:rsidR="008A0BA3">
              <w:rPr>
                <w:noProof/>
                <w:webHidden/>
              </w:rPr>
              <w:t>3</w:t>
            </w:r>
            <w:r w:rsidR="008A0BA3">
              <w:rPr>
                <w:noProof/>
                <w:webHidden/>
              </w:rPr>
              <w:fldChar w:fldCharType="end"/>
            </w:r>
          </w:hyperlink>
        </w:p>
        <w:p w14:paraId="284548FD" w14:textId="206B28AC" w:rsidR="008A0BA3" w:rsidRDefault="00BB29DD">
          <w:pPr>
            <w:pStyle w:val="TM3"/>
            <w:tabs>
              <w:tab w:val="left" w:pos="1200"/>
            </w:tabs>
            <w:rPr>
              <w:rFonts w:asciiTheme="minorHAnsi" w:eastAsiaTheme="minorEastAsia" w:hAnsiTheme="minorHAnsi" w:cstheme="minorBidi"/>
              <w:noProof/>
              <w:szCs w:val="22"/>
            </w:rPr>
          </w:pPr>
          <w:hyperlink w:anchor="_Toc144626968" w:history="1">
            <w:r w:rsidR="008A0BA3" w:rsidRPr="00C80CE2">
              <w:rPr>
                <w:rStyle w:val="Lienhypertexte"/>
                <w:noProof/>
              </w:rPr>
              <w:t>2.1.2</w:t>
            </w:r>
            <w:r w:rsidR="008A0BA3">
              <w:rPr>
                <w:rFonts w:asciiTheme="minorHAnsi" w:eastAsiaTheme="minorEastAsia" w:hAnsiTheme="minorHAnsi" w:cstheme="minorBidi"/>
                <w:noProof/>
                <w:szCs w:val="22"/>
              </w:rPr>
              <w:tab/>
            </w:r>
            <w:r w:rsidR="008A0BA3" w:rsidRPr="00C80CE2">
              <w:rPr>
                <w:rStyle w:val="Lienhypertexte"/>
                <w:noProof/>
              </w:rPr>
              <w:t>Support of Regenerative payloads for NR</w:t>
            </w:r>
            <w:r w:rsidR="008A0BA3">
              <w:rPr>
                <w:noProof/>
                <w:webHidden/>
              </w:rPr>
              <w:tab/>
            </w:r>
            <w:r w:rsidR="008A0BA3">
              <w:rPr>
                <w:noProof/>
                <w:webHidden/>
              </w:rPr>
              <w:fldChar w:fldCharType="begin"/>
            </w:r>
            <w:r w:rsidR="008A0BA3">
              <w:rPr>
                <w:noProof/>
                <w:webHidden/>
              </w:rPr>
              <w:instrText xml:space="preserve"> PAGEREF _Toc144626968 \h </w:instrText>
            </w:r>
            <w:r w:rsidR="008A0BA3">
              <w:rPr>
                <w:noProof/>
                <w:webHidden/>
              </w:rPr>
            </w:r>
            <w:r w:rsidR="008A0BA3">
              <w:rPr>
                <w:noProof/>
                <w:webHidden/>
              </w:rPr>
              <w:fldChar w:fldCharType="separate"/>
            </w:r>
            <w:r w:rsidR="008A0BA3">
              <w:rPr>
                <w:noProof/>
                <w:webHidden/>
              </w:rPr>
              <w:t>5</w:t>
            </w:r>
            <w:r w:rsidR="008A0BA3">
              <w:rPr>
                <w:noProof/>
                <w:webHidden/>
              </w:rPr>
              <w:fldChar w:fldCharType="end"/>
            </w:r>
          </w:hyperlink>
        </w:p>
        <w:p w14:paraId="050DE768" w14:textId="64D22FE1" w:rsidR="008A0BA3" w:rsidRDefault="00BB29DD">
          <w:pPr>
            <w:pStyle w:val="TM3"/>
            <w:tabs>
              <w:tab w:val="left" w:pos="1200"/>
            </w:tabs>
            <w:rPr>
              <w:rFonts w:asciiTheme="minorHAnsi" w:eastAsiaTheme="minorEastAsia" w:hAnsiTheme="minorHAnsi" w:cstheme="minorBidi"/>
              <w:noProof/>
              <w:szCs w:val="22"/>
            </w:rPr>
          </w:pPr>
          <w:hyperlink w:anchor="_Toc144626969" w:history="1">
            <w:r w:rsidR="008A0BA3" w:rsidRPr="00C80CE2">
              <w:rPr>
                <w:rStyle w:val="Lienhypertexte"/>
                <w:noProof/>
              </w:rPr>
              <w:t>2.1.3</w:t>
            </w:r>
            <w:r w:rsidR="008A0BA3">
              <w:rPr>
                <w:rFonts w:asciiTheme="minorHAnsi" w:eastAsiaTheme="minorEastAsia" w:hAnsiTheme="minorHAnsi" w:cstheme="minorBidi"/>
                <w:noProof/>
                <w:szCs w:val="22"/>
              </w:rPr>
              <w:tab/>
            </w:r>
            <w:r w:rsidR="008A0BA3" w:rsidRPr="00C80CE2">
              <w:rPr>
                <w:rStyle w:val="Lienhypertexte"/>
                <w:noProof/>
              </w:rPr>
              <w:t>Enhanced GNSS Operation</w:t>
            </w:r>
            <w:r w:rsidR="008A0BA3">
              <w:rPr>
                <w:noProof/>
                <w:webHidden/>
              </w:rPr>
              <w:tab/>
            </w:r>
            <w:r w:rsidR="008A0BA3">
              <w:rPr>
                <w:noProof/>
                <w:webHidden/>
              </w:rPr>
              <w:fldChar w:fldCharType="begin"/>
            </w:r>
            <w:r w:rsidR="008A0BA3">
              <w:rPr>
                <w:noProof/>
                <w:webHidden/>
              </w:rPr>
              <w:instrText xml:space="preserve"> PAGEREF _Toc144626969 \h </w:instrText>
            </w:r>
            <w:r w:rsidR="008A0BA3">
              <w:rPr>
                <w:noProof/>
                <w:webHidden/>
              </w:rPr>
            </w:r>
            <w:r w:rsidR="008A0BA3">
              <w:rPr>
                <w:noProof/>
                <w:webHidden/>
              </w:rPr>
              <w:fldChar w:fldCharType="separate"/>
            </w:r>
            <w:r w:rsidR="008A0BA3">
              <w:rPr>
                <w:noProof/>
                <w:webHidden/>
              </w:rPr>
              <w:t>6</w:t>
            </w:r>
            <w:r w:rsidR="008A0BA3">
              <w:rPr>
                <w:noProof/>
                <w:webHidden/>
              </w:rPr>
              <w:fldChar w:fldCharType="end"/>
            </w:r>
          </w:hyperlink>
        </w:p>
        <w:p w14:paraId="01733DED" w14:textId="1F949AAD" w:rsidR="008A0BA3" w:rsidRDefault="00BB29DD">
          <w:pPr>
            <w:pStyle w:val="TM3"/>
            <w:tabs>
              <w:tab w:val="left" w:pos="1200"/>
            </w:tabs>
            <w:rPr>
              <w:rFonts w:asciiTheme="minorHAnsi" w:eastAsiaTheme="minorEastAsia" w:hAnsiTheme="minorHAnsi" w:cstheme="minorBidi"/>
              <w:noProof/>
              <w:szCs w:val="22"/>
            </w:rPr>
          </w:pPr>
          <w:hyperlink w:anchor="_Toc144626970" w:history="1">
            <w:r w:rsidR="008A0BA3" w:rsidRPr="00C80CE2">
              <w:rPr>
                <w:rStyle w:val="Lienhypertexte"/>
                <w:noProof/>
              </w:rPr>
              <w:t>2.1.4</w:t>
            </w:r>
            <w:r w:rsidR="008A0BA3">
              <w:rPr>
                <w:rFonts w:asciiTheme="minorHAnsi" w:eastAsiaTheme="minorEastAsia" w:hAnsiTheme="minorHAnsi" w:cstheme="minorBidi"/>
                <w:noProof/>
                <w:szCs w:val="22"/>
              </w:rPr>
              <w:tab/>
            </w:r>
            <w:r w:rsidR="008A0BA3" w:rsidRPr="00C80CE2">
              <w:rPr>
                <w:rStyle w:val="Lienhypertexte"/>
                <w:noProof/>
              </w:rPr>
              <w:t>Support of MBS « Multicast and Broadcast Services » in NTN</w:t>
            </w:r>
            <w:r w:rsidR="008A0BA3">
              <w:rPr>
                <w:noProof/>
                <w:webHidden/>
              </w:rPr>
              <w:tab/>
            </w:r>
            <w:r w:rsidR="008A0BA3">
              <w:rPr>
                <w:noProof/>
                <w:webHidden/>
              </w:rPr>
              <w:fldChar w:fldCharType="begin"/>
            </w:r>
            <w:r w:rsidR="008A0BA3">
              <w:rPr>
                <w:noProof/>
                <w:webHidden/>
              </w:rPr>
              <w:instrText xml:space="preserve"> PAGEREF _Toc144626970 \h </w:instrText>
            </w:r>
            <w:r w:rsidR="008A0BA3">
              <w:rPr>
                <w:noProof/>
                <w:webHidden/>
              </w:rPr>
            </w:r>
            <w:r w:rsidR="008A0BA3">
              <w:rPr>
                <w:noProof/>
                <w:webHidden/>
              </w:rPr>
              <w:fldChar w:fldCharType="separate"/>
            </w:r>
            <w:r w:rsidR="008A0BA3">
              <w:rPr>
                <w:noProof/>
                <w:webHidden/>
              </w:rPr>
              <w:t>7</w:t>
            </w:r>
            <w:r w:rsidR="008A0BA3">
              <w:rPr>
                <w:noProof/>
                <w:webHidden/>
              </w:rPr>
              <w:fldChar w:fldCharType="end"/>
            </w:r>
          </w:hyperlink>
        </w:p>
        <w:p w14:paraId="3D1B68F7" w14:textId="073F090F" w:rsidR="008A0BA3" w:rsidRDefault="00BB29DD">
          <w:pPr>
            <w:pStyle w:val="TM3"/>
            <w:tabs>
              <w:tab w:val="left" w:pos="1200"/>
            </w:tabs>
            <w:rPr>
              <w:rFonts w:asciiTheme="minorHAnsi" w:eastAsiaTheme="minorEastAsia" w:hAnsiTheme="minorHAnsi" w:cstheme="minorBidi"/>
              <w:noProof/>
              <w:szCs w:val="22"/>
            </w:rPr>
          </w:pPr>
          <w:hyperlink w:anchor="_Toc144626971" w:history="1">
            <w:r w:rsidR="008A0BA3" w:rsidRPr="00C80CE2">
              <w:rPr>
                <w:rStyle w:val="Lienhypertexte"/>
                <w:noProof/>
              </w:rPr>
              <w:t>2.1.5</w:t>
            </w:r>
            <w:r w:rsidR="008A0BA3">
              <w:rPr>
                <w:rFonts w:asciiTheme="minorHAnsi" w:eastAsiaTheme="minorEastAsia" w:hAnsiTheme="minorHAnsi" w:cstheme="minorBidi"/>
                <w:noProof/>
                <w:szCs w:val="22"/>
              </w:rPr>
              <w:tab/>
            </w:r>
            <w:r w:rsidR="008A0BA3" w:rsidRPr="00C80CE2">
              <w:rPr>
                <w:rStyle w:val="Lienhypertexte"/>
                <w:noProof/>
              </w:rPr>
              <w:t>Dedicated Notification/Alert</w:t>
            </w:r>
            <w:r w:rsidR="008A0BA3">
              <w:rPr>
                <w:noProof/>
                <w:webHidden/>
              </w:rPr>
              <w:tab/>
            </w:r>
            <w:r w:rsidR="008A0BA3">
              <w:rPr>
                <w:noProof/>
                <w:webHidden/>
              </w:rPr>
              <w:fldChar w:fldCharType="begin"/>
            </w:r>
            <w:r w:rsidR="008A0BA3">
              <w:rPr>
                <w:noProof/>
                <w:webHidden/>
              </w:rPr>
              <w:instrText xml:space="preserve"> PAGEREF _Toc144626971 \h </w:instrText>
            </w:r>
            <w:r w:rsidR="008A0BA3">
              <w:rPr>
                <w:noProof/>
                <w:webHidden/>
              </w:rPr>
            </w:r>
            <w:r w:rsidR="008A0BA3">
              <w:rPr>
                <w:noProof/>
                <w:webHidden/>
              </w:rPr>
              <w:fldChar w:fldCharType="separate"/>
            </w:r>
            <w:r w:rsidR="008A0BA3">
              <w:rPr>
                <w:noProof/>
                <w:webHidden/>
              </w:rPr>
              <w:t>8</w:t>
            </w:r>
            <w:r w:rsidR="008A0BA3">
              <w:rPr>
                <w:noProof/>
                <w:webHidden/>
              </w:rPr>
              <w:fldChar w:fldCharType="end"/>
            </w:r>
          </w:hyperlink>
        </w:p>
        <w:p w14:paraId="5F96AA97" w14:textId="1270D391" w:rsidR="008A0BA3" w:rsidRDefault="00BB29DD">
          <w:pPr>
            <w:pStyle w:val="TM3"/>
            <w:tabs>
              <w:tab w:val="left" w:pos="1200"/>
            </w:tabs>
            <w:rPr>
              <w:rFonts w:asciiTheme="minorHAnsi" w:eastAsiaTheme="minorEastAsia" w:hAnsiTheme="minorHAnsi" w:cstheme="minorBidi"/>
              <w:noProof/>
              <w:szCs w:val="22"/>
            </w:rPr>
          </w:pPr>
          <w:hyperlink w:anchor="_Toc144626972" w:history="1">
            <w:r w:rsidR="008A0BA3" w:rsidRPr="00C80CE2">
              <w:rPr>
                <w:rStyle w:val="Lienhypertexte"/>
                <w:noProof/>
              </w:rPr>
              <w:t>2.1.6</w:t>
            </w:r>
            <w:r w:rsidR="008A0BA3">
              <w:rPr>
                <w:rFonts w:asciiTheme="minorHAnsi" w:eastAsiaTheme="minorEastAsia" w:hAnsiTheme="minorHAnsi" w:cstheme="minorBidi"/>
                <w:noProof/>
                <w:szCs w:val="22"/>
              </w:rPr>
              <w:tab/>
            </w:r>
            <w:r w:rsidR="008A0BA3" w:rsidRPr="00C80CE2">
              <w:rPr>
                <w:rStyle w:val="Lienhypertexte"/>
                <w:noProof/>
              </w:rPr>
              <w:t>Uplink Capacity/Throughput Enhancement for NR NTN</w:t>
            </w:r>
            <w:r w:rsidR="008A0BA3">
              <w:rPr>
                <w:noProof/>
                <w:webHidden/>
              </w:rPr>
              <w:tab/>
            </w:r>
            <w:r w:rsidR="008A0BA3">
              <w:rPr>
                <w:noProof/>
                <w:webHidden/>
              </w:rPr>
              <w:fldChar w:fldCharType="begin"/>
            </w:r>
            <w:r w:rsidR="008A0BA3">
              <w:rPr>
                <w:noProof/>
                <w:webHidden/>
              </w:rPr>
              <w:instrText xml:space="preserve"> PAGEREF _Toc144626972 \h </w:instrText>
            </w:r>
            <w:r w:rsidR="008A0BA3">
              <w:rPr>
                <w:noProof/>
                <w:webHidden/>
              </w:rPr>
            </w:r>
            <w:r w:rsidR="008A0BA3">
              <w:rPr>
                <w:noProof/>
                <w:webHidden/>
              </w:rPr>
              <w:fldChar w:fldCharType="separate"/>
            </w:r>
            <w:r w:rsidR="008A0BA3">
              <w:rPr>
                <w:noProof/>
                <w:webHidden/>
              </w:rPr>
              <w:t>9</w:t>
            </w:r>
            <w:r w:rsidR="008A0BA3">
              <w:rPr>
                <w:noProof/>
                <w:webHidden/>
              </w:rPr>
              <w:fldChar w:fldCharType="end"/>
            </w:r>
          </w:hyperlink>
        </w:p>
        <w:p w14:paraId="321B4683" w14:textId="6D99F801" w:rsidR="008A0BA3" w:rsidRDefault="00BB29DD">
          <w:pPr>
            <w:pStyle w:val="TM3"/>
            <w:tabs>
              <w:tab w:val="left" w:pos="1200"/>
            </w:tabs>
            <w:rPr>
              <w:rFonts w:asciiTheme="minorHAnsi" w:eastAsiaTheme="minorEastAsia" w:hAnsiTheme="minorHAnsi" w:cstheme="minorBidi"/>
              <w:noProof/>
              <w:szCs w:val="22"/>
            </w:rPr>
          </w:pPr>
          <w:hyperlink w:anchor="_Toc144626973" w:history="1">
            <w:r w:rsidR="008A0BA3" w:rsidRPr="00C80CE2">
              <w:rPr>
                <w:rStyle w:val="Lienhypertexte"/>
                <w:noProof/>
              </w:rPr>
              <w:t>2.1.7</w:t>
            </w:r>
            <w:r w:rsidR="008A0BA3">
              <w:rPr>
                <w:rFonts w:asciiTheme="minorHAnsi" w:eastAsiaTheme="minorEastAsia" w:hAnsiTheme="minorHAnsi" w:cstheme="minorBidi"/>
                <w:noProof/>
                <w:szCs w:val="22"/>
              </w:rPr>
              <w:tab/>
            </w:r>
            <w:r w:rsidR="008A0BA3" w:rsidRPr="00C80CE2">
              <w:rPr>
                <w:rStyle w:val="Lienhypertexte"/>
                <w:noProof/>
              </w:rPr>
              <w:t>Discontinuous coverage for NR</w:t>
            </w:r>
            <w:r w:rsidR="008A0BA3">
              <w:rPr>
                <w:noProof/>
                <w:webHidden/>
              </w:rPr>
              <w:tab/>
            </w:r>
            <w:r w:rsidR="008A0BA3">
              <w:rPr>
                <w:noProof/>
                <w:webHidden/>
              </w:rPr>
              <w:fldChar w:fldCharType="begin"/>
            </w:r>
            <w:r w:rsidR="008A0BA3">
              <w:rPr>
                <w:noProof/>
                <w:webHidden/>
              </w:rPr>
              <w:instrText xml:space="preserve"> PAGEREF _Toc144626973 \h </w:instrText>
            </w:r>
            <w:r w:rsidR="008A0BA3">
              <w:rPr>
                <w:noProof/>
                <w:webHidden/>
              </w:rPr>
            </w:r>
            <w:r w:rsidR="008A0BA3">
              <w:rPr>
                <w:noProof/>
                <w:webHidden/>
              </w:rPr>
              <w:fldChar w:fldCharType="separate"/>
            </w:r>
            <w:r w:rsidR="008A0BA3">
              <w:rPr>
                <w:noProof/>
                <w:webHidden/>
              </w:rPr>
              <w:t>10</w:t>
            </w:r>
            <w:r w:rsidR="008A0BA3">
              <w:rPr>
                <w:noProof/>
                <w:webHidden/>
              </w:rPr>
              <w:fldChar w:fldCharType="end"/>
            </w:r>
          </w:hyperlink>
        </w:p>
        <w:p w14:paraId="5B6CD965" w14:textId="65ADC8F9" w:rsidR="008A0BA3" w:rsidRDefault="00BB29DD">
          <w:pPr>
            <w:pStyle w:val="TM3"/>
            <w:tabs>
              <w:tab w:val="left" w:pos="1200"/>
            </w:tabs>
            <w:rPr>
              <w:rFonts w:asciiTheme="minorHAnsi" w:eastAsiaTheme="minorEastAsia" w:hAnsiTheme="minorHAnsi" w:cstheme="minorBidi"/>
              <w:noProof/>
              <w:szCs w:val="22"/>
            </w:rPr>
          </w:pPr>
          <w:hyperlink w:anchor="_Toc144626974" w:history="1">
            <w:r w:rsidR="008A0BA3" w:rsidRPr="00C80CE2">
              <w:rPr>
                <w:rStyle w:val="Lienhypertexte"/>
                <w:noProof/>
              </w:rPr>
              <w:t>2.1.8</w:t>
            </w:r>
            <w:r w:rsidR="008A0BA3">
              <w:rPr>
                <w:rFonts w:asciiTheme="minorHAnsi" w:eastAsiaTheme="minorEastAsia" w:hAnsiTheme="minorHAnsi" w:cstheme="minorBidi"/>
                <w:noProof/>
                <w:szCs w:val="22"/>
              </w:rPr>
              <w:tab/>
            </w:r>
            <w:r w:rsidR="008A0BA3" w:rsidRPr="00C80CE2">
              <w:rPr>
                <w:rStyle w:val="Lienhypertexte"/>
                <w:noProof/>
              </w:rPr>
              <w:t>Support of RedCAP - Reduced Capabilities</w:t>
            </w:r>
            <w:r w:rsidR="008A0BA3">
              <w:rPr>
                <w:noProof/>
                <w:webHidden/>
              </w:rPr>
              <w:tab/>
            </w:r>
            <w:r w:rsidR="008A0BA3">
              <w:rPr>
                <w:noProof/>
                <w:webHidden/>
              </w:rPr>
              <w:fldChar w:fldCharType="begin"/>
            </w:r>
            <w:r w:rsidR="008A0BA3">
              <w:rPr>
                <w:noProof/>
                <w:webHidden/>
              </w:rPr>
              <w:instrText xml:space="preserve"> PAGEREF _Toc144626974 \h </w:instrText>
            </w:r>
            <w:r w:rsidR="008A0BA3">
              <w:rPr>
                <w:noProof/>
                <w:webHidden/>
              </w:rPr>
            </w:r>
            <w:r w:rsidR="008A0BA3">
              <w:rPr>
                <w:noProof/>
                <w:webHidden/>
              </w:rPr>
              <w:fldChar w:fldCharType="separate"/>
            </w:r>
            <w:r w:rsidR="008A0BA3">
              <w:rPr>
                <w:noProof/>
                <w:webHidden/>
              </w:rPr>
              <w:t>11</w:t>
            </w:r>
            <w:r w:rsidR="008A0BA3">
              <w:rPr>
                <w:noProof/>
                <w:webHidden/>
              </w:rPr>
              <w:fldChar w:fldCharType="end"/>
            </w:r>
          </w:hyperlink>
        </w:p>
        <w:p w14:paraId="79DCCE4E" w14:textId="25CDC43F" w:rsidR="008A0BA3" w:rsidRDefault="00BB29DD">
          <w:pPr>
            <w:pStyle w:val="TM3"/>
            <w:tabs>
              <w:tab w:val="left" w:pos="1200"/>
            </w:tabs>
            <w:rPr>
              <w:rFonts w:asciiTheme="minorHAnsi" w:eastAsiaTheme="minorEastAsia" w:hAnsiTheme="minorHAnsi" w:cstheme="minorBidi"/>
              <w:noProof/>
              <w:szCs w:val="22"/>
            </w:rPr>
          </w:pPr>
          <w:hyperlink w:anchor="_Toc144626975" w:history="1">
            <w:r w:rsidR="008A0BA3" w:rsidRPr="00C80CE2">
              <w:rPr>
                <w:rStyle w:val="Lienhypertexte"/>
                <w:noProof/>
              </w:rPr>
              <w:t>2.1.9</w:t>
            </w:r>
            <w:r w:rsidR="008A0BA3">
              <w:rPr>
                <w:rFonts w:asciiTheme="minorHAnsi" w:eastAsiaTheme="minorEastAsia" w:hAnsiTheme="minorHAnsi" w:cstheme="minorBidi"/>
                <w:noProof/>
                <w:szCs w:val="22"/>
              </w:rPr>
              <w:tab/>
            </w:r>
            <w:r w:rsidR="008A0BA3" w:rsidRPr="00C80CE2">
              <w:rPr>
                <w:rStyle w:val="Lienhypertexte"/>
                <w:noProof/>
              </w:rPr>
              <w:t>NTN/TN Mobility enhancement in connected mode for NR</w:t>
            </w:r>
            <w:r w:rsidR="008A0BA3">
              <w:rPr>
                <w:noProof/>
                <w:webHidden/>
              </w:rPr>
              <w:tab/>
            </w:r>
            <w:r w:rsidR="008A0BA3">
              <w:rPr>
                <w:noProof/>
                <w:webHidden/>
              </w:rPr>
              <w:fldChar w:fldCharType="begin"/>
            </w:r>
            <w:r w:rsidR="008A0BA3">
              <w:rPr>
                <w:noProof/>
                <w:webHidden/>
              </w:rPr>
              <w:instrText xml:space="preserve"> PAGEREF _Toc144626975 \h </w:instrText>
            </w:r>
            <w:r w:rsidR="008A0BA3">
              <w:rPr>
                <w:noProof/>
                <w:webHidden/>
              </w:rPr>
            </w:r>
            <w:r w:rsidR="008A0BA3">
              <w:rPr>
                <w:noProof/>
                <w:webHidden/>
              </w:rPr>
              <w:fldChar w:fldCharType="separate"/>
            </w:r>
            <w:r w:rsidR="008A0BA3">
              <w:rPr>
                <w:noProof/>
                <w:webHidden/>
              </w:rPr>
              <w:t>12</w:t>
            </w:r>
            <w:r w:rsidR="008A0BA3">
              <w:rPr>
                <w:noProof/>
                <w:webHidden/>
              </w:rPr>
              <w:fldChar w:fldCharType="end"/>
            </w:r>
          </w:hyperlink>
        </w:p>
        <w:p w14:paraId="26E385A4" w14:textId="31B378FC" w:rsidR="008A0BA3" w:rsidRDefault="00BB29DD">
          <w:pPr>
            <w:pStyle w:val="TM2"/>
            <w:tabs>
              <w:tab w:val="left" w:pos="960"/>
            </w:tabs>
            <w:rPr>
              <w:rFonts w:asciiTheme="minorHAnsi" w:eastAsiaTheme="minorEastAsia" w:hAnsiTheme="minorHAnsi" w:cstheme="minorBidi"/>
              <w:b w:val="0"/>
              <w:noProof/>
              <w:szCs w:val="22"/>
            </w:rPr>
          </w:pPr>
          <w:hyperlink w:anchor="_Toc144626976" w:history="1">
            <w:r w:rsidR="008A0BA3" w:rsidRPr="00C80CE2">
              <w:rPr>
                <w:rStyle w:val="Lienhypertexte"/>
                <w:noProof/>
              </w:rPr>
              <w:t>2.2</w:t>
            </w:r>
            <w:r w:rsidR="008A0BA3">
              <w:rPr>
                <w:rFonts w:asciiTheme="minorHAnsi" w:eastAsiaTheme="minorEastAsia" w:hAnsiTheme="minorHAnsi" w:cstheme="minorBidi"/>
                <w:b w:val="0"/>
                <w:noProof/>
                <w:szCs w:val="22"/>
              </w:rPr>
              <w:tab/>
            </w:r>
            <w:r w:rsidR="008A0BA3" w:rsidRPr="00C80CE2">
              <w:rPr>
                <w:rStyle w:val="Lienhypertexte"/>
                <w:noProof/>
              </w:rPr>
              <w:t>IoT_NTN</w:t>
            </w:r>
            <w:r w:rsidR="008A0BA3">
              <w:rPr>
                <w:noProof/>
                <w:webHidden/>
              </w:rPr>
              <w:tab/>
            </w:r>
            <w:r w:rsidR="008A0BA3">
              <w:rPr>
                <w:noProof/>
                <w:webHidden/>
              </w:rPr>
              <w:fldChar w:fldCharType="begin"/>
            </w:r>
            <w:r w:rsidR="008A0BA3">
              <w:rPr>
                <w:noProof/>
                <w:webHidden/>
              </w:rPr>
              <w:instrText xml:space="preserve"> PAGEREF _Toc144626976 \h </w:instrText>
            </w:r>
            <w:r w:rsidR="008A0BA3">
              <w:rPr>
                <w:noProof/>
                <w:webHidden/>
              </w:rPr>
            </w:r>
            <w:r w:rsidR="008A0BA3">
              <w:rPr>
                <w:noProof/>
                <w:webHidden/>
              </w:rPr>
              <w:fldChar w:fldCharType="separate"/>
            </w:r>
            <w:r w:rsidR="008A0BA3">
              <w:rPr>
                <w:noProof/>
                <w:webHidden/>
              </w:rPr>
              <w:t>13</w:t>
            </w:r>
            <w:r w:rsidR="008A0BA3">
              <w:rPr>
                <w:noProof/>
                <w:webHidden/>
              </w:rPr>
              <w:fldChar w:fldCharType="end"/>
            </w:r>
          </w:hyperlink>
        </w:p>
        <w:p w14:paraId="018AAF70" w14:textId="4F931302" w:rsidR="008A0BA3" w:rsidRDefault="00BB29DD">
          <w:pPr>
            <w:pStyle w:val="TM3"/>
            <w:tabs>
              <w:tab w:val="left" w:pos="1200"/>
            </w:tabs>
            <w:rPr>
              <w:rFonts w:asciiTheme="minorHAnsi" w:eastAsiaTheme="minorEastAsia" w:hAnsiTheme="minorHAnsi" w:cstheme="minorBidi"/>
              <w:noProof/>
              <w:szCs w:val="22"/>
            </w:rPr>
          </w:pPr>
          <w:hyperlink w:anchor="_Toc144626977" w:history="1">
            <w:r w:rsidR="008A0BA3" w:rsidRPr="00C80CE2">
              <w:rPr>
                <w:rStyle w:val="Lienhypertexte"/>
                <w:noProof/>
              </w:rPr>
              <w:t>2.2.1</w:t>
            </w:r>
            <w:r w:rsidR="008A0BA3">
              <w:rPr>
                <w:rFonts w:asciiTheme="minorHAnsi" w:eastAsiaTheme="minorEastAsia" w:hAnsiTheme="minorHAnsi" w:cstheme="minorBidi"/>
                <w:noProof/>
                <w:szCs w:val="22"/>
              </w:rPr>
              <w:tab/>
            </w:r>
            <w:r w:rsidR="008A0BA3" w:rsidRPr="00C80CE2">
              <w:rPr>
                <w:rStyle w:val="Lienhypertexte"/>
                <w:noProof/>
              </w:rPr>
              <w:t>Support of S&amp;F Satellite operation</w:t>
            </w:r>
            <w:r w:rsidR="008A0BA3">
              <w:rPr>
                <w:noProof/>
                <w:webHidden/>
              </w:rPr>
              <w:tab/>
            </w:r>
            <w:r w:rsidR="008A0BA3">
              <w:rPr>
                <w:noProof/>
                <w:webHidden/>
              </w:rPr>
              <w:fldChar w:fldCharType="begin"/>
            </w:r>
            <w:r w:rsidR="008A0BA3">
              <w:rPr>
                <w:noProof/>
                <w:webHidden/>
              </w:rPr>
              <w:instrText xml:space="preserve"> PAGEREF _Toc144626977 \h </w:instrText>
            </w:r>
            <w:r w:rsidR="008A0BA3">
              <w:rPr>
                <w:noProof/>
                <w:webHidden/>
              </w:rPr>
            </w:r>
            <w:r w:rsidR="008A0BA3">
              <w:rPr>
                <w:noProof/>
                <w:webHidden/>
              </w:rPr>
              <w:fldChar w:fldCharType="separate"/>
            </w:r>
            <w:r w:rsidR="008A0BA3">
              <w:rPr>
                <w:noProof/>
                <w:webHidden/>
              </w:rPr>
              <w:t>13</w:t>
            </w:r>
            <w:r w:rsidR="008A0BA3">
              <w:rPr>
                <w:noProof/>
                <w:webHidden/>
              </w:rPr>
              <w:fldChar w:fldCharType="end"/>
            </w:r>
          </w:hyperlink>
        </w:p>
        <w:p w14:paraId="4078FA69" w14:textId="120C8CF4" w:rsidR="008A0BA3" w:rsidRDefault="00BB29DD">
          <w:pPr>
            <w:pStyle w:val="TM3"/>
            <w:tabs>
              <w:tab w:val="left" w:pos="1200"/>
            </w:tabs>
            <w:rPr>
              <w:rFonts w:asciiTheme="minorHAnsi" w:eastAsiaTheme="minorEastAsia" w:hAnsiTheme="minorHAnsi" w:cstheme="minorBidi"/>
              <w:noProof/>
              <w:szCs w:val="22"/>
            </w:rPr>
          </w:pPr>
          <w:hyperlink w:anchor="_Toc144626978" w:history="1">
            <w:r w:rsidR="008A0BA3" w:rsidRPr="00C80CE2">
              <w:rPr>
                <w:rStyle w:val="Lienhypertexte"/>
                <w:noProof/>
              </w:rPr>
              <w:t>2.2.2</w:t>
            </w:r>
            <w:r w:rsidR="008A0BA3">
              <w:rPr>
                <w:rFonts w:asciiTheme="minorHAnsi" w:eastAsiaTheme="minorEastAsia" w:hAnsiTheme="minorHAnsi" w:cstheme="minorBidi"/>
                <w:noProof/>
                <w:szCs w:val="22"/>
              </w:rPr>
              <w:tab/>
            </w:r>
            <w:r w:rsidR="008A0BA3" w:rsidRPr="00C80CE2">
              <w:rPr>
                <w:rStyle w:val="Lienhypertexte"/>
                <w:noProof/>
              </w:rPr>
              <w:t>Enhanced HARQ disablement over GSO</w:t>
            </w:r>
            <w:r w:rsidR="008A0BA3">
              <w:rPr>
                <w:noProof/>
                <w:webHidden/>
              </w:rPr>
              <w:tab/>
            </w:r>
            <w:r w:rsidR="008A0BA3">
              <w:rPr>
                <w:noProof/>
                <w:webHidden/>
              </w:rPr>
              <w:fldChar w:fldCharType="begin"/>
            </w:r>
            <w:r w:rsidR="008A0BA3">
              <w:rPr>
                <w:noProof/>
                <w:webHidden/>
              </w:rPr>
              <w:instrText xml:space="preserve"> PAGEREF _Toc144626978 \h </w:instrText>
            </w:r>
            <w:r w:rsidR="008A0BA3">
              <w:rPr>
                <w:noProof/>
                <w:webHidden/>
              </w:rPr>
            </w:r>
            <w:r w:rsidR="008A0BA3">
              <w:rPr>
                <w:noProof/>
                <w:webHidden/>
              </w:rPr>
              <w:fldChar w:fldCharType="separate"/>
            </w:r>
            <w:r w:rsidR="008A0BA3">
              <w:rPr>
                <w:noProof/>
                <w:webHidden/>
              </w:rPr>
              <w:t>13</w:t>
            </w:r>
            <w:r w:rsidR="008A0BA3">
              <w:rPr>
                <w:noProof/>
                <w:webHidden/>
              </w:rPr>
              <w:fldChar w:fldCharType="end"/>
            </w:r>
          </w:hyperlink>
        </w:p>
        <w:p w14:paraId="7C2B53C0" w14:textId="0A21A9E4" w:rsidR="008A0BA3" w:rsidRDefault="00BB29DD">
          <w:pPr>
            <w:pStyle w:val="TM3"/>
            <w:tabs>
              <w:tab w:val="left" w:pos="1200"/>
            </w:tabs>
            <w:rPr>
              <w:rFonts w:asciiTheme="minorHAnsi" w:eastAsiaTheme="minorEastAsia" w:hAnsiTheme="minorHAnsi" w:cstheme="minorBidi"/>
              <w:noProof/>
              <w:szCs w:val="22"/>
            </w:rPr>
          </w:pPr>
          <w:hyperlink w:anchor="_Toc144626979" w:history="1">
            <w:r w:rsidR="008A0BA3" w:rsidRPr="00C80CE2">
              <w:rPr>
                <w:rStyle w:val="Lienhypertexte"/>
                <w:noProof/>
              </w:rPr>
              <w:t>2.2.3</w:t>
            </w:r>
            <w:r w:rsidR="008A0BA3">
              <w:rPr>
                <w:rFonts w:asciiTheme="minorHAnsi" w:eastAsiaTheme="minorEastAsia" w:hAnsiTheme="minorHAnsi" w:cstheme="minorBidi"/>
                <w:noProof/>
                <w:szCs w:val="22"/>
              </w:rPr>
              <w:tab/>
            </w:r>
            <w:r w:rsidR="008A0BA3" w:rsidRPr="00C80CE2">
              <w:rPr>
                <w:rStyle w:val="Lienhypertexte"/>
                <w:noProof/>
              </w:rPr>
              <w:t>5GC supporting IoT-NTN</w:t>
            </w:r>
            <w:r w:rsidR="008A0BA3">
              <w:rPr>
                <w:noProof/>
                <w:webHidden/>
              </w:rPr>
              <w:tab/>
            </w:r>
            <w:r w:rsidR="008A0BA3">
              <w:rPr>
                <w:noProof/>
                <w:webHidden/>
              </w:rPr>
              <w:fldChar w:fldCharType="begin"/>
            </w:r>
            <w:r w:rsidR="008A0BA3">
              <w:rPr>
                <w:noProof/>
                <w:webHidden/>
              </w:rPr>
              <w:instrText xml:space="preserve"> PAGEREF _Toc144626979 \h </w:instrText>
            </w:r>
            <w:r w:rsidR="008A0BA3">
              <w:rPr>
                <w:noProof/>
                <w:webHidden/>
              </w:rPr>
            </w:r>
            <w:r w:rsidR="008A0BA3">
              <w:rPr>
                <w:noProof/>
                <w:webHidden/>
              </w:rPr>
              <w:fldChar w:fldCharType="separate"/>
            </w:r>
            <w:r w:rsidR="008A0BA3">
              <w:rPr>
                <w:noProof/>
                <w:webHidden/>
              </w:rPr>
              <w:t>15</w:t>
            </w:r>
            <w:r w:rsidR="008A0BA3">
              <w:rPr>
                <w:noProof/>
                <w:webHidden/>
              </w:rPr>
              <w:fldChar w:fldCharType="end"/>
            </w:r>
          </w:hyperlink>
        </w:p>
        <w:p w14:paraId="2538EE9A" w14:textId="2B77150C" w:rsidR="008A0BA3" w:rsidRDefault="00BB29DD">
          <w:pPr>
            <w:pStyle w:val="TM3"/>
            <w:tabs>
              <w:tab w:val="left" w:pos="1200"/>
            </w:tabs>
            <w:rPr>
              <w:rFonts w:asciiTheme="minorHAnsi" w:eastAsiaTheme="minorEastAsia" w:hAnsiTheme="minorHAnsi" w:cstheme="minorBidi"/>
              <w:noProof/>
              <w:szCs w:val="22"/>
            </w:rPr>
          </w:pPr>
          <w:hyperlink w:anchor="_Toc144626980" w:history="1">
            <w:r w:rsidR="008A0BA3" w:rsidRPr="00C80CE2">
              <w:rPr>
                <w:rStyle w:val="Lienhypertexte"/>
                <w:noProof/>
              </w:rPr>
              <w:t>2.2.4</w:t>
            </w:r>
            <w:r w:rsidR="008A0BA3">
              <w:rPr>
                <w:rFonts w:asciiTheme="minorHAnsi" w:eastAsiaTheme="minorEastAsia" w:hAnsiTheme="minorHAnsi" w:cstheme="minorBidi"/>
                <w:noProof/>
                <w:szCs w:val="22"/>
              </w:rPr>
              <w:tab/>
            </w:r>
            <w:r w:rsidR="008A0BA3" w:rsidRPr="00C80CE2">
              <w:rPr>
                <w:rStyle w:val="Lienhypertexte"/>
                <w:noProof/>
              </w:rPr>
              <w:t>UE location reporting for NB-IoT NTN</w:t>
            </w:r>
            <w:r w:rsidR="008A0BA3">
              <w:rPr>
                <w:noProof/>
                <w:webHidden/>
              </w:rPr>
              <w:tab/>
            </w:r>
            <w:r w:rsidR="008A0BA3">
              <w:rPr>
                <w:noProof/>
                <w:webHidden/>
              </w:rPr>
              <w:fldChar w:fldCharType="begin"/>
            </w:r>
            <w:r w:rsidR="008A0BA3">
              <w:rPr>
                <w:noProof/>
                <w:webHidden/>
              </w:rPr>
              <w:instrText xml:space="preserve"> PAGEREF _Toc144626980 \h </w:instrText>
            </w:r>
            <w:r w:rsidR="008A0BA3">
              <w:rPr>
                <w:noProof/>
                <w:webHidden/>
              </w:rPr>
            </w:r>
            <w:r w:rsidR="008A0BA3">
              <w:rPr>
                <w:noProof/>
                <w:webHidden/>
              </w:rPr>
              <w:fldChar w:fldCharType="separate"/>
            </w:r>
            <w:r w:rsidR="008A0BA3">
              <w:rPr>
                <w:noProof/>
                <w:webHidden/>
              </w:rPr>
              <w:t>15</w:t>
            </w:r>
            <w:r w:rsidR="008A0BA3">
              <w:rPr>
                <w:noProof/>
                <w:webHidden/>
              </w:rPr>
              <w:fldChar w:fldCharType="end"/>
            </w:r>
          </w:hyperlink>
        </w:p>
        <w:p w14:paraId="14265B8C" w14:textId="7BA8FBD1" w:rsidR="008A0BA3" w:rsidRDefault="00BB29DD">
          <w:pPr>
            <w:pStyle w:val="TM3"/>
            <w:tabs>
              <w:tab w:val="left" w:pos="1200"/>
            </w:tabs>
            <w:rPr>
              <w:rFonts w:asciiTheme="minorHAnsi" w:eastAsiaTheme="minorEastAsia" w:hAnsiTheme="minorHAnsi" w:cstheme="minorBidi"/>
              <w:noProof/>
              <w:szCs w:val="22"/>
            </w:rPr>
          </w:pPr>
          <w:hyperlink w:anchor="_Toc144626981" w:history="1">
            <w:r w:rsidR="008A0BA3" w:rsidRPr="00C80CE2">
              <w:rPr>
                <w:rStyle w:val="Lienhypertexte"/>
                <w:noProof/>
              </w:rPr>
              <w:t>2.2.5</w:t>
            </w:r>
            <w:r w:rsidR="008A0BA3">
              <w:rPr>
                <w:rFonts w:asciiTheme="minorHAnsi" w:eastAsiaTheme="minorEastAsia" w:hAnsiTheme="minorHAnsi" w:cstheme="minorBidi"/>
                <w:noProof/>
                <w:szCs w:val="22"/>
              </w:rPr>
              <w:tab/>
            </w:r>
            <w:r w:rsidR="008A0BA3" w:rsidRPr="00C80CE2">
              <w:rPr>
                <w:rStyle w:val="Lienhypertexte"/>
                <w:noProof/>
              </w:rPr>
              <w:t>Network capacity enhancements</w:t>
            </w:r>
            <w:r w:rsidR="008A0BA3">
              <w:rPr>
                <w:noProof/>
                <w:webHidden/>
              </w:rPr>
              <w:tab/>
            </w:r>
            <w:r w:rsidR="008A0BA3">
              <w:rPr>
                <w:noProof/>
                <w:webHidden/>
              </w:rPr>
              <w:fldChar w:fldCharType="begin"/>
            </w:r>
            <w:r w:rsidR="008A0BA3">
              <w:rPr>
                <w:noProof/>
                <w:webHidden/>
              </w:rPr>
              <w:instrText xml:space="preserve"> PAGEREF _Toc144626981 \h </w:instrText>
            </w:r>
            <w:r w:rsidR="008A0BA3">
              <w:rPr>
                <w:noProof/>
                <w:webHidden/>
              </w:rPr>
            </w:r>
            <w:r w:rsidR="008A0BA3">
              <w:rPr>
                <w:noProof/>
                <w:webHidden/>
              </w:rPr>
              <w:fldChar w:fldCharType="separate"/>
            </w:r>
            <w:r w:rsidR="008A0BA3">
              <w:rPr>
                <w:noProof/>
                <w:webHidden/>
              </w:rPr>
              <w:t>17</w:t>
            </w:r>
            <w:r w:rsidR="008A0BA3">
              <w:rPr>
                <w:noProof/>
                <w:webHidden/>
              </w:rPr>
              <w:fldChar w:fldCharType="end"/>
            </w:r>
          </w:hyperlink>
        </w:p>
        <w:p w14:paraId="1E92B5EB" w14:textId="1EF50305" w:rsidR="008A0BA3" w:rsidRDefault="00BB29DD">
          <w:pPr>
            <w:pStyle w:val="TM1"/>
            <w:tabs>
              <w:tab w:val="left" w:pos="480"/>
            </w:tabs>
            <w:rPr>
              <w:rFonts w:asciiTheme="minorHAnsi" w:eastAsiaTheme="minorEastAsia" w:hAnsiTheme="minorHAnsi" w:cstheme="minorBidi"/>
              <w:b w:val="0"/>
              <w:caps w:val="0"/>
              <w:noProof/>
              <w:szCs w:val="22"/>
            </w:rPr>
          </w:pPr>
          <w:hyperlink w:anchor="_Toc144626982" w:history="1">
            <w:r w:rsidR="008A0BA3" w:rsidRPr="00C80CE2">
              <w:rPr>
                <w:rStyle w:val="Lienhypertexte"/>
                <w:noProof/>
              </w:rPr>
              <w:t>3</w:t>
            </w:r>
            <w:r w:rsidR="008A0BA3">
              <w:rPr>
                <w:rFonts w:asciiTheme="minorHAnsi" w:eastAsiaTheme="minorEastAsia" w:hAnsiTheme="minorHAnsi" w:cstheme="minorBidi"/>
                <w:b w:val="0"/>
                <w:caps w:val="0"/>
                <w:noProof/>
                <w:szCs w:val="22"/>
              </w:rPr>
              <w:tab/>
            </w:r>
            <w:r w:rsidR="008A0BA3" w:rsidRPr="00C80CE2">
              <w:rPr>
                <w:rStyle w:val="Lienhypertexte"/>
                <w:noProof/>
              </w:rPr>
              <w:t>Conclusion and Way forward</w:t>
            </w:r>
            <w:r w:rsidR="008A0BA3">
              <w:rPr>
                <w:noProof/>
                <w:webHidden/>
              </w:rPr>
              <w:tab/>
            </w:r>
            <w:r w:rsidR="008A0BA3">
              <w:rPr>
                <w:noProof/>
                <w:webHidden/>
              </w:rPr>
              <w:fldChar w:fldCharType="begin"/>
            </w:r>
            <w:r w:rsidR="008A0BA3">
              <w:rPr>
                <w:noProof/>
                <w:webHidden/>
              </w:rPr>
              <w:instrText xml:space="preserve"> PAGEREF _Toc144626982 \h </w:instrText>
            </w:r>
            <w:r w:rsidR="008A0BA3">
              <w:rPr>
                <w:noProof/>
                <w:webHidden/>
              </w:rPr>
            </w:r>
            <w:r w:rsidR="008A0BA3">
              <w:rPr>
                <w:noProof/>
                <w:webHidden/>
              </w:rPr>
              <w:fldChar w:fldCharType="separate"/>
            </w:r>
            <w:r w:rsidR="008A0BA3">
              <w:rPr>
                <w:noProof/>
                <w:webHidden/>
              </w:rPr>
              <w:t>19</w:t>
            </w:r>
            <w:r w:rsidR="008A0BA3">
              <w:rPr>
                <w:noProof/>
                <w:webHidden/>
              </w:rPr>
              <w:fldChar w:fldCharType="end"/>
            </w:r>
          </w:hyperlink>
        </w:p>
        <w:p w14:paraId="7D59CAB7" w14:textId="53EB265A" w:rsidR="008A0BA3" w:rsidRDefault="00BB29DD">
          <w:pPr>
            <w:pStyle w:val="TM1"/>
            <w:tabs>
              <w:tab w:val="left" w:pos="480"/>
            </w:tabs>
            <w:rPr>
              <w:rFonts w:asciiTheme="minorHAnsi" w:eastAsiaTheme="minorEastAsia" w:hAnsiTheme="minorHAnsi" w:cstheme="minorBidi"/>
              <w:b w:val="0"/>
              <w:caps w:val="0"/>
              <w:noProof/>
              <w:szCs w:val="22"/>
            </w:rPr>
          </w:pPr>
          <w:hyperlink w:anchor="_Toc144626983" w:history="1">
            <w:r w:rsidR="008A0BA3" w:rsidRPr="00C80CE2">
              <w:rPr>
                <w:rStyle w:val="Lienhypertexte"/>
                <w:noProof/>
              </w:rPr>
              <w:t>4</w:t>
            </w:r>
            <w:r w:rsidR="008A0BA3">
              <w:rPr>
                <w:rFonts w:asciiTheme="minorHAnsi" w:eastAsiaTheme="minorEastAsia" w:hAnsiTheme="minorHAnsi" w:cstheme="minorBidi"/>
                <w:b w:val="0"/>
                <w:caps w:val="0"/>
                <w:noProof/>
                <w:szCs w:val="22"/>
              </w:rPr>
              <w:tab/>
            </w:r>
            <w:r w:rsidR="008A0BA3" w:rsidRPr="00C80CE2">
              <w:rPr>
                <w:rStyle w:val="Lienhypertexte"/>
                <w:noProof/>
              </w:rPr>
              <w:t>References</w:t>
            </w:r>
            <w:r w:rsidR="008A0BA3">
              <w:rPr>
                <w:noProof/>
                <w:webHidden/>
              </w:rPr>
              <w:tab/>
            </w:r>
            <w:r w:rsidR="008A0BA3">
              <w:rPr>
                <w:noProof/>
                <w:webHidden/>
              </w:rPr>
              <w:fldChar w:fldCharType="begin"/>
            </w:r>
            <w:r w:rsidR="008A0BA3">
              <w:rPr>
                <w:noProof/>
                <w:webHidden/>
              </w:rPr>
              <w:instrText xml:space="preserve"> PAGEREF _Toc144626983 \h </w:instrText>
            </w:r>
            <w:r w:rsidR="008A0BA3">
              <w:rPr>
                <w:noProof/>
                <w:webHidden/>
              </w:rPr>
            </w:r>
            <w:r w:rsidR="008A0BA3">
              <w:rPr>
                <w:noProof/>
                <w:webHidden/>
              </w:rPr>
              <w:fldChar w:fldCharType="separate"/>
            </w:r>
            <w:r w:rsidR="008A0BA3">
              <w:rPr>
                <w:noProof/>
                <w:webHidden/>
              </w:rPr>
              <w:t>19</w:t>
            </w:r>
            <w:r w:rsidR="008A0BA3">
              <w:rPr>
                <w:noProof/>
                <w:webHidden/>
              </w:rPr>
              <w:fldChar w:fldCharType="end"/>
            </w:r>
          </w:hyperlink>
        </w:p>
        <w:p w14:paraId="79A12EC0" w14:textId="662053DA" w:rsidR="007F1702" w:rsidRDefault="007F1702">
          <w:r>
            <w:rPr>
              <w:b/>
              <w:bCs/>
            </w:rPr>
            <w:fldChar w:fldCharType="end"/>
          </w:r>
        </w:p>
      </w:sdtContent>
    </w:sdt>
    <w:p w14:paraId="1EE68DE7" w14:textId="77777777" w:rsidR="007F1702" w:rsidRPr="001C7F27" w:rsidRDefault="007F1702" w:rsidP="714FC45E"/>
    <w:p w14:paraId="339B6809" w14:textId="4C8DC3B8" w:rsidR="00464338" w:rsidRPr="001C7F27" w:rsidRDefault="00594CA6" w:rsidP="714FC45E">
      <w:pPr>
        <w:pStyle w:val="Titre1"/>
      </w:pPr>
      <w:bookmarkStart w:id="14" w:name="_Toc144626965"/>
      <w:bookmarkEnd w:id="10"/>
      <w:bookmarkEnd w:id="12"/>
      <w:bookmarkEnd w:id="13"/>
      <w:r w:rsidRPr="001C7F27">
        <w:lastRenderedPageBreak/>
        <w:t>Proposed NTN package for Re</w:t>
      </w:r>
      <w:r w:rsidR="00091901" w:rsidRPr="001C7F27">
        <w:t>l-19</w:t>
      </w:r>
      <w:bookmarkEnd w:id="14"/>
    </w:p>
    <w:p w14:paraId="0C8B0EEF" w14:textId="7ABC6987" w:rsidR="001064B8" w:rsidRDefault="39F767C6" w:rsidP="001C7F27">
      <w:pPr>
        <w:pStyle w:val="Titre2"/>
        <w:spacing w:before="40"/>
      </w:pPr>
      <w:bookmarkStart w:id="15" w:name="_Toc144626966"/>
      <w:r w:rsidRPr="714FC45E">
        <w:t>NR_NTN</w:t>
      </w:r>
      <w:bookmarkEnd w:id="15"/>
    </w:p>
    <w:p w14:paraId="3C4B55BF" w14:textId="1E6C79DF" w:rsidR="001064B8" w:rsidRDefault="00A837BD" w:rsidP="001D6AD9">
      <w:pPr>
        <w:pStyle w:val="Titre3"/>
      </w:pPr>
      <w:bookmarkStart w:id="16" w:name="_Toc144626967"/>
      <w:r>
        <w:t xml:space="preserve">DL </w:t>
      </w:r>
      <w:r w:rsidR="39F767C6" w:rsidRPr="007D067A">
        <w:t>Coverage enhancements</w:t>
      </w:r>
      <w:bookmarkEnd w:id="16"/>
    </w:p>
    <w:p w14:paraId="2900C5B6" w14:textId="77777777" w:rsidR="0088242E" w:rsidRDefault="0088242E" w:rsidP="00203FA0">
      <w:pPr>
        <w:pStyle w:val="Titre4"/>
      </w:pPr>
      <w:r w:rsidRPr="714FC45E">
        <w:t>Justification</w:t>
      </w:r>
    </w:p>
    <w:p w14:paraId="7D524E25" w14:textId="77777777" w:rsidR="004827B6" w:rsidRDefault="004827B6" w:rsidP="004827B6">
      <w:r>
        <w:t>B</w:t>
      </w:r>
      <w:r w:rsidRPr="00E30DB0">
        <w:t xml:space="preserve">ased on the required SNR </w:t>
      </w:r>
      <w:r>
        <w:t xml:space="preserve">(at UE level) </w:t>
      </w:r>
      <w:r w:rsidRPr="00E30DB0">
        <w:t xml:space="preserve">of physical channels supported for NR NTN up to Rel-17, a satellite </w:t>
      </w:r>
      <w:r>
        <w:t xml:space="preserve">with limited </w:t>
      </w:r>
      <w:r w:rsidRPr="00E30DB0">
        <w:t xml:space="preserve">transmission power </w:t>
      </w:r>
      <w:r>
        <w:t>and limited processing bandwidth may</w:t>
      </w:r>
      <w:r w:rsidRPr="00E30DB0">
        <w:t xml:space="preserve"> only serve part of the potential </w:t>
      </w:r>
      <w:r>
        <w:t xml:space="preserve">satellite </w:t>
      </w:r>
      <w:r w:rsidRPr="00E30DB0">
        <w:t>coverage area at a time</w:t>
      </w:r>
      <w:r>
        <w:t>. In other word, t</w:t>
      </w:r>
      <w:r w:rsidRPr="001C7F27">
        <w:rPr>
          <w:rStyle w:val="ui-provider"/>
        </w:rPr>
        <w:t xml:space="preserve">he </w:t>
      </w:r>
      <w:r>
        <w:rPr>
          <w:rStyle w:val="ui-provider"/>
        </w:rPr>
        <w:t xml:space="preserve">satellite </w:t>
      </w:r>
      <w:r w:rsidRPr="001C7F27">
        <w:rPr>
          <w:rStyle w:val="ui-provider"/>
        </w:rPr>
        <w:t xml:space="preserve">payload </w:t>
      </w:r>
      <w:r>
        <w:rPr>
          <w:rStyle w:val="ui-provider"/>
        </w:rPr>
        <w:t>may be</w:t>
      </w:r>
      <w:r w:rsidRPr="001C7F27">
        <w:rPr>
          <w:rStyle w:val="ui-provider"/>
        </w:rPr>
        <w:t xml:space="preserve"> unable to have all its beams actives with </w:t>
      </w:r>
      <w:r>
        <w:rPr>
          <w:rStyle w:val="ui-provider"/>
        </w:rPr>
        <w:t xml:space="preserve">the </w:t>
      </w:r>
      <w:r w:rsidRPr="001C7F27">
        <w:rPr>
          <w:rStyle w:val="ui-provider"/>
        </w:rPr>
        <w:t xml:space="preserve">« nominal » EIRP density </w:t>
      </w:r>
      <w:r>
        <w:rPr>
          <w:rStyle w:val="ui-provider"/>
        </w:rPr>
        <w:t xml:space="preserve">per beam </w:t>
      </w:r>
      <w:r w:rsidRPr="001C7F27">
        <w:rPr>
          <w:rStyle w:val="ui-provider"/>
        </w:rPr>
        <w:t>(</w:t>
      </w:r>
      <w:r>
        <w:rPr>
          <w:rStyle w:val="ui-provider"/>
        </w:rPr>
        <w:t>s</w:t>
      </w:r>
      <w:r w:rsidRPr="001C7F27">
        <w:rPr>
          <w:rStyle w:val="ui-provider"/>
        </w:rPr>
        <w:t xml:space="preserve">ee </w:t>
      </w:r>
      <w:r>
        <w:rPr>
          <w:rStyle w:val="ui-provider"/>
        </w:rPr>
        <w:t xml:space="preserve">Section </w:t>
      </w:r>
      <w:r w:rsidRPr="005B1F73">
        <w:rPr>
          <w:rStyle w:val="ui-provider"/>
        </w:rPr>
        <w:t>6.1.1</w:t>
      </w:r>
      <w:r>
        <w:rPr>
          <w:rStyle w:val="ui-provider"/>
        </w:rPr>
        <w:t xml:space="preserve"> in </w:t>
      </w:r>
      <w:r w:rsidRPr="001C7F27">
        <w:rPr>
          <w:rStyle w:val="ui-provider"/>
        </w:rPr>
        <w:t>TR 38.821) at a given time due to limited power</w:t>
      </w:r>
      <w:r>
        <w:rPr>
          <w:rStyle w:val="ui-provider"/>
        </w:rPr>
        <w:t xml:space="preserve"> and limited feeder link bandwidth.</w:t>
      </w:r>
    </w:p>
    <w:p w14:paraId="598CE04B" w14:textId="77777777" w:rsidR="004827B6" w:rsidRDefault="004827B6" w:rsidP="004827B6">
      <w:r>
        <w:t xml:space="preserve">Hence </w:t>
      </w:r>
      <w:r w:rsidRPr="001C7F27">
        <w:t xml:space="preserve">DL coverage enhancements </w:t>
      </w:r>
      <w:r>
        <w:t>are needed:</w:t>
      </w:r>
    </w:p>
    <w:p w14:paraId="0C858B05" w14:textId="67A31421" w:rsidR="004827B6" w:rsidRDefault="004827B6" w:rsidP="00A7375D">
      <w:pPr>
        <w:pStyle w:val="Paragraphedeliste"/>
        <w:numPr>
          <w:ilvl w:val="0"/>
          <w:numId w:val="25"/>
        </w:numPr>
        <w:rPr>
          <w:rStyle w:val="ui-provider"/>
        </w:rPr>
      </w:pPr>
      <w:r>
        <w:t xml:space="preserve">to maximise the number of beams that can be activated simultaneously through EIRP reduction compared to the </w:t>
      </w:r>
      <w:r w:rsidRPr="001C7F27">
        <w:rPr>
          <w:rStyle w:val="ui-provider"/>
        </w:rPr>
        <w:t xml:space="preserve">« nominal » EIRP density </w:t>
      </w:r>
      <w:r>
        <w:rPr>
          <w:rStyle w:val="ui-provider"/>
        </w:rPr>
        <w:t xml:space="preserve">per beam reported in </w:t>
      </w:r>
      <w:r w:rsidRPr="001C7F27">
        <w:rPr>
          <w:rStyle w:val="ui-provider"/>
        </w:rPr>
        <w:t>TR 38.821</w:t>
      </w:r>
      <w:r>
        <w:rPr>
          <w:rStyle w:val="ui-provider"/>
        </w:rPr>
        <w:t>;</w:t>
      </w:r>
    </w:p>
    <w:p w14:paraId="7A32F643" w14:textId="77777777" w:rsidR="004827B6" w:rsidRDefault="004827B6" w:rsidP="00A7375D">
      <w:pPr>
        <w:pStyle w:val="Paragraphedeliste"/>
        <w:numPr>
          <w:ilvl w:val="0"/>
          <w:numId w:val="25"/>
        </w:numPr>
      </w:pPr>
      <w:r>
        <w:t xml:space="preserve">to ensure that all user terminals can be served across the satellite foot print through dynamic power sharing between beams or </w:t>
      </w:r>
      <w:r w:rsidRPr="001C7F27">
        <w:rPr>
          <w:rStyle w:val="ui-provider"/>
        </w:rPr>
        <w:t>different beam pattern/size (i.e.</w:t>
      </w:r>
      <w:r>
        <w:rPr>
          <w:rStyle w:val="ui-provider"/>
        </w:rPr>
        <w:t>,</w:t>
      </w:r>
      <w:r w:rsidRPr="001C7F27">
        <w:rPr>
          <w:rStyle w:val="ui-provider"/>
        </w:rPr>
        <w:t xml:space="preserve"> wide</w:t>
      </w:r>
      <w:r>
        <w:rPr>
          <w:rStyle w:val="ui-provider"/>
        </w:rPr>
        <w:t xml:space="preserve"> or</w:t>
      </w:r>
      <w:r w:rsidRPr="001C7F27">
        <w:rPr>
          <w:rStyle w:val="ui-provider"/>
        </w:rPr>
        <w:t xml:space="preserve"> narrow)</w:t>
      </w:r>
      <w:r>
        <w:rPr>
          <w:rStyle w:val="ui-provider"/>
        </w:rPr>
        <w:t xml:space="preserve"> </w:t>
      </w:r>
      <w:r>
        <w:t>to ensure that all the satellite footprint can be served with efficient use of the satellite resources (e.g., power, frequency, and time)</w:t>
      </w:r>
      <w:r w:rsidRPr="00FA0D8D">
        <w:t xml:space="preserve"> </w:t>
      </w:r>
      <w:r>
        <w:t>while maximising the overal throughput.</w:t>
      </w:r>
      <w:r w:rsidRPr="00FA0D8D">
        <w:t xml:space="preserve"> </w:t>
      </w:r>
    </w:p>
    <w:p w14:paraId="101E5211" w14:textId="77777777" w:rsidR="004827B6" w:rsidRDefault="004827B6" w:rsidP="004827B6"/>
    <w:p w14:paraId="763F150A" w14:textId="77777777" w:rsidR="004827B6" w:rsidRDefault="004827B6" w:rsidP="004827B6">
      <w:r>
        <w:t xml:space="preserve">The work should consider </w:t>
      </w:r>
      <w:r w:rsidRPr="001C7F27">
        <w:t xml:space="preserve">DL coverage enhancements </w:t>
      </w:r>
      <w:r>
        <w:t>at</w:t>
      </w:r>
    </w:p>
    <w:p w14:paraId="6D1709AE" w14:textId="77777777" w:rsidR="004827B6" w:rsidRPr="00B30D80" w:rsidRDefault="004827B6" w:rsidP="00A7375D">
      <w:pPr>
        <w:pStyle w:val="Paragraphedeliste"/>
        <w:numPr>
          <w:ilvl w:val="1"/>
          <w:numId w:val="20"/>
        </w:numPr>
        <w:rPr>
          <w:rStyle w:val="ui-provider"/>
          <w:i/>
        </w:rPr>
      </w:pPr>
      <w:r>
        <w:rPr>
          <w:rStyle w:val="ui-provider"/>
        </w:rPr>
        <w:t xml:space="preserve">Link level to improve the </w:t>
      </w:r>
      <w:r w:rsidRPr="00DC4612">
        <w:t xml:space="preserve">link margin </w:t>
      </w:r>
      <w:r>
        <w:t>of selected physical channels in order to a</w:t>
      </w:r>
      <w:r>
        <w:rPr>
          <w:rStyle w:val="ui-provider"/>
        </w:rPr>
        <w:t>ccomodate the EIRP reduction. This include possible techniques such as </w:t>
      </w:r>
      <w:r w:rsidRPr="00B30D80">
        <w:rPr>
          <w:rStyle w:val="ui-provider"/>
          <w:i/>
        </w:rPr>
        <w:t>Increased repetition scheme or equivalent techniques depending on the physical channel</w:t>
      </w:r>
    </w:p>
    <w:p w14:paraId="27DB4B87" w14:textId="77777777" w:rsidR="004827B6" w:rsidRDefault="004827B6" w:rsidP="00A7375D">
      <w:pPr>
        <w:pStyle w:val="Paragraphedeliste"/>
        <w:numPr>
          <w:ilvl w:val="1"/>
          <w:numId w:val="20"/>
        </w:numPr>
        <w:rPr>
          <w:rStyle w:val="ui-provider"/>
        </w:rPr>
      </w:pPr>
      <w:r>
        <w:rPr>
          <w:rStyle w:val="ui-provider"/>
        </w:rPr>
        <w:t xml:space="preserve">System level to support an efficient </w:t>
      </w:r>
      <w:r>
        <w:t xml:space="preserve">dynamic and flexible power sharing between beams or </w:t>
      </w:r>
      <w:r w:rsidRPr="001C7F27">
        <w:rPr>
          <w:rStyle w:val="ui-provider"/>
        </w:rPr>
        <w:t>different beam pattern/size (i.e.</w:t>
      </w:r>
      <w:r>
        <w:rPr>
          <w:rStyle w:val="ui-provider"/>
        </w:rPr>
        <w:t>,</w:t>
      </w:r>
      <w:r w:rsidRPr="001C7F27">
        <w:rPr>
          <w:rStyle w:val="ui-provider"/>
        </w:rPr>
        <w:t xml:space="preserve"> wide </w:t>
      </w:r>
      <w:r>
        <w:rPr>
          <w:rStyle w:val="ui-provider"/>
        </w:rPr>
        <w:t xml:space="preserve">or </w:t>
      </w:r>
      <w:r w:rsidRPr="001C7F27">
        <w:rPr>
          <w:rStyle w:val="ui-provider"/>
        </w:rPr>
        <w:t>narrow)</w:t>
      </w:r>
    </w:p>
    <w:p w14:paraId="22ED4280" w14:textId="77777777" w:rsidR="004827B6" w:rsidRDefault="004827B6" w:rsidP="004827B6">
      <w:pPr>
        <w:rPr>
          <w:rStyle w:val="ui-provider"/>
        </w:rPr>
      </w:pPr>
    </w:p>
    <w:p w14:paraId="031CF4C8" w14:textId="77777777" w:rsidR="004827B6" w:rsidRDefault="004827B6" w:rsidP="004827B6">
      <w:pPr>
        <w:rPr>
          <w:rStyle w:val="ui-provider"/>
        </w:rPr>
      </w:pPr>
      <w:r>
        <w:rPr>
          <w:rStyle w:val="ui-provider"/>
        </w:rPr>
        <w:t>In order to scope the work, it is important to determine:</w:t>
      </w:r>
    </w:p>
    <w:p w14:paraId="08E74CB0" w14:textId="65B2B28B" w:rsidR="004827B6" w:rsidRDefault="004827B6" w:rsidP="00A7375D">
      <w:pPr>
        <w:pStyle w:val="Paragraphedeliste"/>
        <w:numPr>
          <w:ilvl w:val="0"/>
          <w:numId w:val="26"/>
        </w:numPr>
        <w:rPr>
          <w:rStyle w:val="ui-provider"/>
        </w:rPr>
      </w:pPr>
      <w:r>
        <w:rPr>
          <w:rStyle w:val="ui-provider"/>
        </w:rPr>
        <w:t xml:space="preserve">the target link margin improvement (Note : SSB should not be impacted). This will allow to identify the physical channels for which DL coverage enhancements at </w:t>
      </w:r>
      <w:r w:rsidR="000F06ED">
        <w:rPr>
          <w:rStyle w:val="ui-provider"/>
        </w:rPr>
        <w:t xml:space="preserve">the </w:t>
      </w:r>
      <w:r>
        <w:rPr>
          <w:rStyle w:val="ui-provider"/>
        </w:rPr>
        <w:t>link level will be needed;</w:t>
      </w:r>
    </w:p>
    <w:p w14:paraId="2C75BFFA" w14:textId="77777777" w:rsidR="004827B6" w:rsidRDefault="004827B6" w:rsidP="00A7375D">
      <w:pPr>
        <w:pStyle w:val="Paragraphedeliste"/>
        <w:numPr>
          <w:ilvl w:val="0"/>
          <w:numId w:val="26"/>
        </w:numPr>
        <w:rPr>
          <w:rStyle w:val="ui-provider"/>
        </w:rPr>
      </w:pPr>
      <w:r>
        <w:rPr>
          <w:rStyle w:val="ui-provider"/>
        </w:rPr>
        <w:t>the percentage of active beams/total beam per satellite footprint that can be simultaneously illuminated.</w:t>
      </w:r>
    </w:p>
    <w:p w14:paraId="3C52A198" w14:textId="77777777" w:rsidR="004827B6" w:rsidRDefault="004827B6" w:rsidP="004827B6"/>
    <w:p w14:paraId="490E0F42" w14:textId="4E2FA67F" w:rsidR="004827B6" w:rsidRDefault="004827B6" w:rsidP="004827B6">
      <w:r>
        <w:t>For this, we consider in priority the TR 38.821 LEO set 1 @600 km scenario in FR1 (i.e., S-band).</w:t>
      </w:r>
      <w:r w:rsidR="0083598B">
        <w:t xml:space="preserve"> </w:t>
      </w:r>
      <w:r>
        <w:t>In the following, we are going to present the rationale for the identification of the aggregated EIRP in a satellite.</w:t>
      </w:r>
    </w:p>
    <w:p w14:paraId="3B6C40A0" w14:textId="77777777" w:rsidR="004827B6" w:rsidRDefault="004827B6" w:rsidP="00A7375D">
      <w:pPr>
        <w:pStyle w:val="Paragraphedeliste"/>
        <w:numPr>
          <w:ilvl w:val="0"/>
          <w:numId w:val="28"/>
        </w:numPr>
      </w:pPr>
      <w:r>
        <w:t>From TR 38.821 LEO S-band set1 @600 km, the nominal EIRP density per beam is 34 dBW/MHz, corresponding to a nominal EIRP 41 dBW per beam with 5 MHz allocated bandwidth.</w:t>
      </w:r>
    </w:p>
    <w:p w14:paraId="42F8184F" w14:textId="77777777" w:rsidR="004827B6" w:rsidRDefault="004827B6" w:rsidP="00A7375D">
      <w:pPr>
        <w:pStyle w:val="Paragraphedeliste"/>
        <w:numPr>
          <w:ilvl w:val="0"/>
          <w:numId w:val="28"/>
        </w:numPr>
      </w:pPr>
      <w:r>
        <w:t>Given this satellite altitude, the entire satellite footprint diameter is about 1500 km, assuming the target minimum elevation of 30°. In a first approximation, to cover this footprint area with regular beam size (about 50 km diameter from TR 38.821), the total number of satellite beams to be generated is approximately 1200.</w:t>
      </w:r>
    </w:p>
    <w:p w14:paraId="42C974E7" w14:textId="6B8FB72B" w:rsidR="004827B6" w:rsidRDefault="004827B6" w:rsidP="00A7375D">
      <w:pPr>
        <w:pStyle w:val="Paragraphedeliste"/>
        <w:numPr>
          <w:ilvl w:val="0"/>
          <w:numId w:val="28"/>
        </w:numPr>
      </w:pPr>
      <w:r>
        <w:lastRenderedPageBreak/>
        <w:t xml:space="preserve">In order to generate all these beams, the hypothetical aggregate </w:t>
      </w:r>
      <w:r w:rsidR="00BA2F80">
        <w:t xml:space="preserve">EIRP </w:t>
      </w:r>
      <w:r>
        <w:t>should be: 41 dBW + 10log</w:t>
      </w:r>
      <w:r w:rsidRPr="004E6E66">
        <w:rPr>
          <w:vertAlign w:val="subscript"/>
        </w:rPr>
        <w:t>10</w:t>
      </w:r>
      <w:r>
        <w:t>(1200) = 72 dBW. This RF power is very high and demanding in terms of on board complexity. In addition, this is leading to 1200 x 5 MHz = 6 GHz of required feeder link spectrum, which is another strong challenge in terms of on-board processing bandwidth.</w:t>
      </w:r>
    </w:p>
    <w:p w14:paraId="45969277" w14:textId="528FA0DF" w:rsidR="004827B6" w:rsidRPr="009A55B3" w:rsidRDefault="004827B6" w:rsidP="00A7375D">
      <w:pPr>
        <w:pStyle w:val="Paragraphedeliste"/>
        <w:numPr>
          <w:ilvl w:val="0"/>
          <w:numId w:val="28"/>
        </w:numPr>
      </w:pPr>
      <w:r w:rsidRPr="009A55B3">
        <w:t xml:space="preserve">Reasonably, </w:t>
      </w:r>
      <w:r w:rsidRPr="002179F0">
        <w:t>[E</w:t>
      </w:r>
      <w:r w:rsidR="00BA2F80" w:rsidRPr="002179F0">
        <w:t xml:space="preserve"> = 56</w:t>
      </w:r>
      <w:r w:rsidRPr="002179F0">
        <w:t>]</w:t>
      </w:r>
      <w:r w:rsidRPr="009A55B3">
        <w:t xml:space="preserve"> dBW of satellite aggregated power should be considered, leading to a </w:t>
      </w:r>
      <w:r w:rsidR="000F06ED" w:rsidRPr="009A55B3">
        <w:t xml:space="preserve">maximum </w:t>
      </w:r>
      <w:r w:rsidRPr="009A55B3">
        <w:t xml:space="preserve">number of </w:t>
      </w:r>
      <w:r w:rsidRPr="002179F0">
        <w:t>[N</w:t>
      </w:r>
      <w:r w:rsidR="00BA2F80" w:rsidRPr="002179F0">
        <w:t>=30</w:t>
      </w:r>
      <w:r w:rsidRPr="002179F0">
        <w:t>]</w:t>
      </w:r>
      <w:r w:rsidRPr="009A55B3">
        <w:t xml:space="preserve"> beams to be assumed with the nominal EIRP density.</w:t>
      </w:r>
    </w:p>
    <w:p w14:paraId="3C7DC32F" w14:textId="729B249B" w:rsidR="004827B6" w:rsidRDefault="004827B6" w:rsidP="00A7375D">
      <w:pPr>
        <w:pStyle w:val="Paragraphedeliste"/>
        <w:numPr>
          <w:ilvl w:val="1"/>
          <w:numId w:val="28"/>
        </w:numPr>
      </w:pPr>
      <w:r w:rsidRPr="002179F0">
        <w:t>E</w:t>
      </w:r>
      <w:r w:rsidRPr="009A55B3">
        <w:t xml:space="preserve"> dBW = 41 dBW + 10log</w:t>
      </w:r>
      <w:r w:rsidRPr="009A55B3">
        <w:rPr>
          <w:vertAlign w:val="subscript"/>
        </w:rPr>
        <w:t>10</w:t>
      </w:r>
      <w:r w:rsidRPr="009A55B3">
        <w:t>(</w:t>
      </w:r>
      <w:r w:rsidRPr="002179F0">
        <w:t>N</w:t>
      </w:r>
      <w:r w:rsidR="00BA2F80" w:rsidRPr="009A55B3">
        <w:t>=30</w:t>
      </w:r>
      <w:r w:rsidRPr="009A55B3">
        <w:t>)</w:t>
      </w:r>
      <w:r w:rsidR="00BA2F80" w:rsidRPr="009A55B3">
        <w:t xml:space="preserve"> =</w:t>
      </w:r>
      <w:r w:rsidR="00BA2F80">
        <w:t xml:space="preserve"> 56 dBW</w:t>
      </w:r>
    </w:p>
    <w:p w14:paraId="0F0364E4" w14:textId="10F19078" w:rsidR="00BA2F80" w:rsidRDefault="00BA2F80" w:rsidP="00A7375D">
      <w:pPr>
        <w:pStyle w:val="Paragraphedeliste"/>
        <w:numPr>
          <w:ilvl w:val="0"/>
          <w:numId w:val="28"/>
        </w:numPr>
      </w:pPr>
      <w:r>
        <w:t>This leads to [X = 16] dB gap between the hypothetical and the reasonable aggregated EIRP</w:t>
      </w:r>
    </w:p>
    <w:p w14:paraId="5C4C3453" w14:textId="77777777" w:rsidR="004827B6" w:rsidRDefault="004827B6" w:rsidP="004827B6"/>
    <w:p w14:paraId="72803734" w14:textId="2233AEE9" w:rsidR="004827B6" w:rsidRDefault="004827B6" w:rsidP="004827B6">
      <w:r>
        <w:t xml:space="preserve">This </w:t>
      </w:r>
      <w:r w:rsidR="00BA2F80">
        <w:t>[</w:t>
      </w:r>
      <w:r>
        <w:t>X</w:t>
      </w:r>
      <w:r w:rsidR="00BA2F80">
        <w:t>=16]</w:t>
      </w:r>
      <w:r>
        <w:t xml:space="preserve"> dB loss can be compensated by</w:t>
      </w:r>
    </w:p>
    <w:p w14:paraId="3BD2CB0A" w14:textId="225E29C4" w:rsidR="004827B6" w:rsidRPr="004827B6" w:rsidRDefault="004827B6" w:rsidP="00A7375D">
      <w:pPr>
        <w:pStyle w:val="Paragraphedeliste"/>
        <w:numPr>
          <w:ilvl w:val="0"/>
          <w:numId w:val="27"/>
        </w:numPr>
      </w:pPr>
      <w:r w:rsidRPr="004827B6">
        <w:t xml:space="preserve">partly </w:t>
      </w:r>
      <w:r w:rsidR="000125FF">
        <w:t xml:space="preserve">X1 dB with </w:t>
      </w:r>
      <w:r w:rsidRPr="004827B6">
        <w:t>a link margin improvement at link level</w:t>
      </w:r>
      <w:r w:rsidR="00BA2F80" w:rsidRPr="00BA2F80">
        <w:t xml:space="preserve"> </w:t>
      </w:r>
      <w:r w:rsidR="00BA2F80">
        <w:t>to generate</w:t>
      </w:r>
      <w:r w:rsidR="00BA2F80" w:rsidRPr="00BA2F80">
        <w:t xml:space="preserve"> </w:t>
      </w:r>
      <w:r w:rsidR="00BA2F80">
        <w:t>simultaneous more beams and hence increase the instantaneous satellite coverage</w:t>
      </w:r>
      <w:r w:rsidRPr="004827B6">
        <w:t>.</w:t>
      </w:r>
    </w:p>
    <w:p w14:paraId="20C40FEF" w14:textId="1FB4AC47" w:rsidR="004827B6" w:rsidRDefault="004827B6" w:rsidP="00A7375D">
      <w:pPr>
        <w:pStyle w:val="Paragraphedeliste"/>
        <w:numPr>
          <w:ilvl w:val="1"/>
          <w:numId w:val="27"/>
        </w:numPr>
      </w:pPr>
      <w:r w:rsidRPr="004827B6">
        <w:t xml:space="preserve">Given that SSB channel (that should not be </w:t>
      </w:r>
      <w:r w:rsidRPr="009A55B3">
        <w:t xml:space="preserve">impacted) </w:t>
      </w:r>
      <w:r w:rsidR="0083598B">
        <w:t>features</w:t>
      </w:r>
      <w:r w:rsidR="0083598B" w:rsidRPr="009A55B3">
        <w:t xml:space="preserve"> </w:t>
      </w:r>
      <w:r w:rsidRPr="009A55B3">
        <w:t>a</w:t>
      </w:r>
      <w:r w:rsidR="00BA2F80" w:rsidRPr="009A55B3">
        <w:t>pprox.</w:t>
      </w:r>
      <w:r w:rsidRPr="009A55B3">
        <w:t xml:space="preserve"> </w:t>
      </w:r>
      <w:r w:rsidRPr="002179F0">
        <w:t>9</w:t>
      </w:r>
      <w:r w:rsidRPr="009A55B3">
        <w:t xml:space="preserve"> dB link margin , it is acceptable to reduce this link margin to the minimum (i.e. </w:t>
      </w:r>
      <w:r w:rsidRPr="002179F0">
        <w:t>3</w:t>
      </w:r>
      <w:r w:rsidRPr="009A55B3">
        <w:t xml:space="preserve"> dB for system loss) hence requiring</w:t>
      </w:r>
      <w:r w:rsidR="002357E7">
        <w:t xml:space="preserve"> [X1=6] dB</w:t>
      </w:r>
      <w:r w:rsidR="00025D54">
        <w:t xml:space="preserve"> improvement of</w:t>
      </w:r>
      <w:r w:rsidRPr="009A55B3">
        <w:t xml:space="preserve"> the link margin of other physical channels</w:t>
      </w:r>
      <w:r w:rsidR="00025D54">
        <w:t>.</w:t>
      </w:r>
      <w:r w:rsidRPr="009A55B3">
        <w:t xml:space="preserve"> </w:t>
      </w:r>
    </w:p>
    <w:p w14:paraId="24613133" w14:textId="046AEEBB" w:rsidR="00BA2F80" w:rsidRPr="003A65ED" w:rsidRDefault="00BA2F80" w:rsidP="00A7375D">
      <w:pPr>
        <w:pStyle w:val="Paragraphedeliste"/>
        <w:numPr>
          <w:ilvl w:val="1"/>
          <w:numId w:val="27"/>
        </w:numPr>
      </w:pPr>
      <w:r>
        <w:t>With 6 dB link margin improvement, 120 beams could be generated simultaneously. With 120 corresponding to [N=30] x 10^([X1=6]/10)</w:t>
      </w:r>
    </w:p>
    <w:p w14:paraId="1CA3FA60" w14:textId="0B76DD17" w:rsidR="004827B6" w:rsidRPr="003A65ED" w:rsidRDefault="004827B6" w:rsidP="00A7375D">
      <w:pPr>
        <w:pStyle w:val="Paragraphedeliste"/>
        <w:numPr>
          <w:ilvl w:val="0"/>
          <w:numId w:val="27"/>
        </w:numPr>
      </w:pPr>
      <w:r w:rsidRPr="004827B6">
        <w:t xml:space="preserve">Partly </w:t>
      </w:r>
      <w:r w:rsidR="000125FF">
        <w:t xml:space="preserve">X2 dB </w:t>
      </w:r>
      <w:r w:rsidR="003C1917">
        <w:t xml:space="preserve">by </w:t>
      </w:r>
      <w:r w:rsidRPr="004827B6">
        <w:t xml:space="preserve">enhanced dynamic and flexible power sharing between </w:t>
      </w:r>
      <w:r w:rsidRPr="00BF7A24">
        <w:t>beams</w:t>
      </w:r>
      <w:r w:rsidR="003C1917">
        <w:t xml:space="preserve"> </w:t>
      </w:r>
      <w:r w:rsidR="007979E6">
        <w:t>with an</w:t>
      </w:r>
      <w:r w:rsidR="007979E6" w:rsidRPr="004827B6">
        <w:t xml:space="preserve"> active/total beam ratio</w:t>
      </w:r>
      <w:r w:rsidR="007979E6">
        <w:t xml:space="preserve"> (e.g.</w:t>
      </w:r>
      <w:r w:rsidR="000125FF">
        <w:t xml:space="preserve"> ratio = [</w:t>
      </w:r>
      <w:r w:rsidR="000F06ED">
        <w:t>1/</w:t>
      </w:r>
      <w:r w:rsidR="000125FF">
        <w:t>10]</w:t>
      </w:r>
      <w:r w:rsidR="007979E6">
        <w:t>).</w:t>
      </w:r>
    </w:p>
    <w:p w14:paraId="59C8F157" w14:textId="77777777" w:rsidR="004827B6" w:rsidRDefault="004827B6" w:rsidP="004827B6"/>
    <w:p w14:paraId="5293ADB0" w14:textId="6CFE9246" w:rsidR="004827B6" w:rsidRPr="00DE0057" w:rsidRDefault="004827B6" w:rsidP="004827B6">
      <w:r w:rsidRPr="009A55B3">
        <w:rPr>
          <w:u w:val="single"/>
        </w:rPr>
        <w:t>Deployment perspectives:</w:t>
      </w:r>
      <w:r w:rsidRPr="008C051E">
        <w:t xml:space="preserve"> </w:t>
      </w:r>
      <w:r w:rsidRPr="00DE0057">
        <w:t xml:space="preserve">all satellites for 5G satellite networks </w:t>
      </w:r>
      <w:r>
        <w:t>(operating in FR1 as well in FR2, and covering both GEO and NGSO constellations) to be deployed in the next 10 years are expected to</w:t>
      </w:r>
      <w:r w:rsidRPr="00DE0057">
        <w:t xml:space="preserve"> be designed under the assumptions of </w:t>
      </w:r>
      <w:r>
        <w:t>optimised</w:t>
      </w:r>
      <w:r w:rsidRPr="00DE0057">
        <w:t xml:space="preserve"> power</w:t>
      </w:r>
      <w:r>
        <w:t>,</w:t>
      </w:r>
      <w:r w:rsidRPr="00DE0057">
        <w:t xml:space="preserve"> and hence the</w:t>
      </w:r>
      <w:r>
        <w:t>re is a strong</w:t>
      </w:r>
      <w:r w:rsidRPr="00DE0057">
        <w:t xml:space="preserve"> need to implement DL coverage enhancement techniques to optimise CAPEX and OPEX for a </w:t>
      </w:r>
      <w:r w:rsidR="000125FF">
        <w:t xml:space="preserve">given </w:t>
      </w:r>
      <w:r w:rsidRPr="00DE0057">
        <w:t>targeted coverage</w:t>
      </w:r>
    </w:p>
    <w:p w14:paraId="7362DA5A" w14:textId="77777777" w:rsidR="001E0E60" w:rsidRDefault="001E0E60" w:rsidP="001E0E60"/>
    <w:p w14:paraId="35E48529" w14:textId="77777777" w:rsidR="001E0E60" w:rsidRPr="001C7F27" w:rsidRDefault="001E0E60" w:rsidP="004827B6"/>
    <w:p w14:paraId="3E188519" w14:textId="77777777" w:rsidR="004827B6" w:rsidRDefault="004827B6" w:rsidP="00203FA0">
      <w:pPr>
        <w:pStyle w:val="Titre4"/>
      </w:pPr>
      <w:r w:rsidRPr="714FC45E">
        <w:t>Objectives</w:t>
      </w:r>
    </w:p>
    <w:p w14:paraId="0C3715A9" w14:textId="4368330B" w:rsidR="003A6F81" w:rsidRPr="00DC4612" w:rsidRDefault="003A6F81" w:rsidP="003A6F81">
      <w:r>
        <w:rPr>
          <w:rStyle w:val="ui-provider"/>
        </w:rPr>
        <w:t>Note </w:t>
      </w:r>
      <w:r w:rsidR="00096635">
        <w:rPr>
          <w:rStyle w:val="ui-provider"/>
        </w:rPr>
        <w:t>1</w:t>
      </w:r>
      <w:r>
        <w:rPr>
          <w:rStyle w:val="ui-provider"/>
        </w:rPr>
        <w:t>: DL coverage enhancement for SSB channel are not in scope</w:t>
      </w:r>
    </w:p>
    <w:p w14:paraId="7D78118F" w14:textId="23D12C2F" w:rsidR="004827B6" w:rsidRDefault="00096635" w:rsidP="000879B4">
      <w:pPr>
        <w:tabs>
          <w:tab w:val="num" w:pos="720"/>
        </w:tabs>
      </w:pPr>
      <w:r>
        <w:t xml:space="preserve">Note 2 : </w:t>
      </w:r>
      <w:r w:rsidR="00311884">
        <w:t xml:space="preserve">In the study phase, </w:t>
      </w:r>
      <w:r>
        <w:t>the antenna gain of UE shall be assumed to be -5.5 dBi</w:t>
      </w:r>
    </w:p>
    <w:p w14:paraId="2A98C258" w14:textId="635A0BA3" w:rsidR="00900302" w:rsidRDefault="00900302" w:rsidP="000879B4">
      <w:pPr>
        <w:tabs>
          <w:tab w:val="num" w:pos="720"/>
        </w:tabs>
      </w:pPr>
      <w:r>
        <w:t xml:space="preserve">Note 3 : RedCAP UE are not considered in this </w:t>
      </w:r>
      <w:r w:rsidR="008D14D0">
        <w:t>objective</w:t>
      </w:r>
    </w:p>
    <w:p w14:paraId="34F2DDEA" w14:textId="77777777" w:rsidR="00096635" w:rsidRDefault="00096635" w:rsidP="000879B4">
      <w:pPr>
        <w:tabs>
          <w:tab w:val="num" w:pos="720"/>
        </w:tabs>
      </w:pPr>
    </w:p>
    <w:p w14:paraId="02468CC5" w14:textId="77777777" w:rsidR="004827B6" w:rsidRPr="001C7F27" w:rsidRDefault="004827B6" w:rsidP="000879B4">
      <w:pPr>
        <w:tabs>
          <w:tab w:val="num" w:pos="720"/>
        </w:tabs>
      </w:pPr>
      <w:r>
        <w:t>T</w:t>
      </w:r>
      <w:r w:rsidRPr="001C7F27">
        <w:t>he following two steps approach should be considered</w:t>
      </w:r>
    </w:p>
    <w:p w14:paraId="679311BE" w14:textId="77777777" w:rsidR="004827B6" w:rsidRPr="00DC4612" w:rsidRDefault="004827B6" w:rsidP="00A7375D">
      <w:pPr>
        <w:pStyle w:val="Paragraphedeliste"/>
        <w:numPr>
          <w:ilvl w:val="0"/>
          <w:numId w:val="16"/>
        </w:numPr>
      </w:pPr>
      <w:r w:rsidRPr="00DC4612">
        <w:t xml:space="preserve">Study </w:t>
      </w:r>
      <w:r>
        <w:t xml:space="preserve">phase: identify/analyse </w:t>
      </w:r>
      <w:r w:rsidRPr="00DC4612">
        <w:t xml:space="preserve">the issues </w:t>
      </w:r>
      <w:r>
        <w:t xml:space="preserve">also </w:t>
      </w:r>
      <w:r w:rsidRPr="00DC4612">
        <w:t>taking into system level coverage aspects</w:t>
      </w:r>
    </w:p>
    <w:p w14:paraId="101C9E5D" w14:textId="7DBB8A75" w:rsidR="004827B6" w:rsidRPr="001C7F27" w:rsidRDefault="004827B6" w:rsidP="00A7375D">
      <w:pPr>
        <w:pStyle w:val="Paragraphedeliste"/>
        <w:numPr>
          <w:ilvl w:val="1"/>
          <w:numId w:val="16"/>
        </w:numPr>
      </w:pPr>
      <w:r w:rsidRPr="001C7F27">
        <w:t xml:space="preserve">Consider </w:t>
      </w:r>
      <w:r w:rsidR="009A55B3" w:rsidRPr="001C7F27">
        <w:t xml:space="preserve">LEO set-1@600 km </w:t>
      </w:r>
      <w:r w:rsidRPr="001C7F27">
        <w:t xml:space="preserve">reference satellite parameter in TR 38.821, </w:t>
      </w:r>
      <w:r>
        <w:t>with</w:t>
      </w:r>
      <w:r w:rsidR="009A55B3">
        <w:t xml:space="preserve"> the following</w:t>
      </w:r>
    </w:p>
    <w:p w14:paraId="34F41553" w14:textId="709F2840" w:rsidR="004827B6" w:rsidRDefault="004827B6" w:rsidP="00A7375D">
      <w:pPr>
        <w:pStyle w:val="Paragraphedeliste"/>
        <w:numPr>
          <w:ilvl w:val="2"/>
          <w:numId w:val="16"/>
        </w:numPr>
      </w:pPr>
      <w:r w:rsidRPr="001C7F27">
        <w:t>EIRP density per beam reduced</w:t>
      </w:r>
      <w:r>
        <w:t xml:space="preserve"> </w:t>
      </w:r>
      <w:r w:rsidR="009A55B3">
        <w:t xml:space="preserve">by 6 dB </w:t>
      </w:r>
      <w:r>
        <w:t>with respect to TR38.821 assumptions</w:t>
      </w:r>
    </w:p>
    <w:p w14:paraId="12E2EC31" w14:textId="260B583D" w:rsidR="004827B6" w:rsidRPr="001C7F27" w:rsidRDefault="009A55B3" w:rsidP="00A7375D">
      <w:pPr>
        <w:pStyle w:val="Paragraphedeliste"/>
        <w:numPr>
          <w:ilvl w:val="2"/>
          <w:numId w:val="16"/>
        </w:numPr>
      </w:pPr>
      <w:r>
        <w:t>10% of</w:t>
      </w:r>
      <w:r w:rsidRPr="001C7F27">
        <w:t xml:space="preserve"> </w:t>
      </w:r>
      <w:r w:rsidR="004827B6" w:rsidRPr="001C7F27">
        <w:t>all beams active at a given time</w:t>
      </w:r>
    </w:p>
    <w:p w14:paraId="268BE1E1" w14:textId="023EB44C" w:rsidR="004827B6" w:rsidRDefault="004827B6" w:rsidP="00A7375D">
      <w:pPr>
        <w:pStyle w:val="Paragraphedeliste"/>
        <w:numPr>
          <w:ilvl w:val="1"/>
          <w:numId w:val="16"/>
        </w:numPr>
      </w:pPr>
      <w:r w:rsidRPr="00DC4612">
        <w:t>Identify</w:t>
      </w:r>
      <w:r>
        <w:t>/prioritise</w:t>
      </w:r>
      <w:r w:rsidRPr="00DC4612">
        <w:t xml:space="preserve"> which </w:t>
      </w:r>
      <w:r>
        <w:t>physical channels need to be enhanced</w:t>
      </w:r>
    </w:p>
    <w:p w14:paraId="5F65328D" w14:textId="77777777" w:rsidR="004827B6" w:rsidRDefault="004827B6" w:rsidP="00A7375D">
      <w:pPr>
        <w:pStyle w:val="Paragraphedeliste"/>
        <w:numPr>
          <w:ilvl w:val="1"/>
          <w:numId w:val="16"/>
        </w:numPr>
      </w:pPr>
      <w:r w:rsidRPr="00DC4612">
        <w:t>Identify the target link margin improvement</w:t>
      </w:r>
      <w:r>
        <w:t xml:space="preserve"> depending on the physical channel</w:t>
      </w:r>
    </w:p>
    <w:p w14:paraId="485145CE" w14:textId="77777777" w:rsidR="004827B6" w:rsidRPr="0015247C" w:rsidRDefault="004827B6" w:rsidP="00A7375D">
      <w:pPr>
        <w:pStyle w:val="Paragraphedeliste"/>
        <w:numPr>
          <w:ilvl w:val="1"/>
          <w:numId w:val="16"/>
        </w:numPr>
      </w:pPr>
      <w:r w:rsidRPr="008B7372">
        <w:t xml:space="preserve">Identify/prioritise </w:t>
      </w:r>
      <w:r w:rsidRPr="008C051E">
        <w:t>which enhancements are needed at link level/physical channels</w:t>
      </w:r>
    </w:p>
    <w:p w14:paraId="70EFCFF7" w14:textId="130DCCD5" w:rsidR="004827B6" w:rsidRDefault="004827B6" w:rsidP="00A7375D">
      <w:pPr>
        <w:pStyle w:val="Paragraphedeliste"/>
        <w:numPr>
          <w:ilvl w:val="1"/>
          <w:numId w:val="16"/>
        </w:numPr>
      </w:pPr>
      <w:r w:rsidRPr="002B1289">
        <w:t xml:space="preserve">Identify/prioritise </w:t>
      </w:r>
      <w:r w:rsidR="009A55B3">
        <w:t>which</w:t>
      </w:r>
      <w:r w:rsidR="009A55B3" w:rsidRPr="008C051E">
        <w:t xml:space="preserve"> </w:t>
      </w:r>
      <w:r w:rsidRPr="008C051E">
        <w:t xml:space="preserve">enhancements </w:t>
      </w:r>
      <w:r w:rsidR="009A55B3">
        <w:t>can be foreseen</w:t>
      </w:r>
      <w:r w:rsidRPr="008C051E">
        <w:t xml:space="preserve"> at system level to save satellite power through </w:t>
      </w:r>
      <w:r>
        <w:t xml:space="preserve">dynamic and flexible power sharing between beams to provide an </w:t>
      </w:r>
      <w:r>
        <w:lastRenderedPageBreak/>
        <w:t xml:space="preserve">illumination plan across all the satellite foot print </w:t>
      </w:r>
      <w:r w:rsidRPr="007C0FA6">
        <w:t xml:space="preserve">while </w:t>
      </w:r>
      <w:r w:rsidR="00401FE4" w:rsidRPr="00406220">
        <w:t xml:space="preserve">matching </w:t>
      </w:r>
      <w:r w:rsidRPr="007C0FA6">
        <w:t>the overal throughput</w:t>
      </w:r>
      <w:r w:rsidR="00401FE4" w:rsidRPr="007C0FA6">
        <w:t xml:space="preserve"> needs</w:t>
      </w:r>
    </w:p>
    <w:p w14:paraId="6DCA9302" w14:textId="766EB32E" w:rsidR="001133B5" w:rsidRPr="002B1289" w:rsidRDefault="001133B5" w:rsidP="00406220">
      <w:pPr>
        <w:pStyle w:val="Paragraphedeliste"/>
        <w:numPr>
          <w:ilvl w:val="2"/>
          <w:numId w:val="16"/>
        </w:numPr>
      </w:pPr>
      <w:r>
        <w:t>e.g. enhancements of legacy 3GPP techniques such as the ones addressed in the Rel-18 « N</w:t>
      </w:r>
      <w:r w:rsidRPr="007E5C19">
        <w:t xml:space="preserve">etwork </w:t>
      </w:r>
      <w:r>
        <w:t>energy</w:t>
      </w:r>
      <w:r w:rsidRPr="007E5C19">
        <w:t xml:space="preserve"> savings for NR</w:t>
      </w:r>
      <w:r>
        <w:t> » WID.</w:t>
      </w:r>
    </w:p>
    <w:p w14:paraId="3B0A38A8" w14:textId="77777777" w:rsidR="004827B6" w:rsidRDefault="004827B6" w:rsidP="00A7375D">
      <w:pPr>
        <w:pStyle w:val="Paragraphedeliste"/>
        <w:numPr>
          <w:ilvl w:val="0"/>
          <w:numId w:val="16"/>
        </w:numPr>
      </w:pPr>
      <w:r>
        <w:t>Normative phase:</w:t>
      </w:r>
    </w:p>
    <w:p w14:paraId="122C5DAD" w14:textId="77777777" w:rsidR="004827B6" w:rsidRPr="000F4342" w:rsidRDefault="004827B6" w:rsidP="00A7375D">
      <w:pPr>
        <w:pStyle w:val="Paragraphedeliste"/>
        <w:numPr>
          <w:ilvl w:val="1"/>
          <w:numId w:val="16"/>
        </w:numPr>
      </w:pPr>
      <w:r>
        <w:t xml:space="preserve">Define </w:t>
      </w:r>
      <w:r w:rsidRPr="000F4342">
        <w:t xml:space="preserve">link level enhancements wrt downlink physical data and control channels as appropriate </w:t>
      </w:r>
    </w:p>
    <w:p w14:paraId="4B1264C1" w14:textId="4877AA5A" w:rsidR="004827B6" w:rsidRPr="008F2DB5" w:rsidRDefault="004827B6" w:rsidP="00A7375D">
      <w:pPr>
        <w:pStyle w:val="Paragraphedeliste"/>
        <w:numPr>
          <w:ilvl w:val="1"/>
          <w:numId w:val="16"/>
        </w:numPr>
      </w:pPr>
      <w:r w:rsidRPr="008F2DB5">
        <w:t>Define system level enhancements</w:t>
      </w:r>
      <w:r w:rsidR="00686A04">
        <w:t> </w:t>
      </w:r>
      <w:r w:rsidR="009A55B3" w:rsidRPr="008C051E">
        <w:t xml:space="preserve">to save satellite power through </w:t>
      </w:r>
      <w:r w:rsidR="009A55B3">
        <w:t xml:space="preserve">dynamic and flexible power sharing between beams to provide an illumination plan across the </w:t>
      </w:r>
      <w:r w:rsidR="00214A87">
        <w:t xml:space="preserve">entire </w:t>
      </w:r>
      <w:r w:rsidR="009A55B3">
        <w:t xml:space="preserve">satellite footprint </w:t>
      </w:r>
      <w:r w:rsidR="009A55B3" w:rsidRPr="007C0FA6">
        <w:t xml:space="preserve">while </w:t>
      </w:r>
      <w:r w:rsidR="009A55B3" w:rsidRPr="00406220">
        <w:t xml:space="preserve">matching </w:t>
      </w:r>
      <w:r w:rsidR="009A55B3" w:rsidRPr="007C0FA6">
        <w:t xml:space="preserve">the </w:t>
      </w:r>
      <w:r w:rsidR="00214A87">
        <w:t>overall</w:t>
      </w:r>
      <w:r w:rsidR="00214A87" w:rsidRPr="007C0FA6">
        <w:t xml:space="preserve"> </w:t>
      </w:r>
      <w:r w:rsidR="009A55B3" w:rsidRPr="007C0FA6">
        <w:t>throughput needs</w:t>
      </w:r>
    </w:p>
    <w:p w14:paraId="4635B152" w14:textId="6806FBD6" w:rsidR="00501F68" w:rsidRDefault="00501F68" w:rsidP="000879B4">
      <w:pPr>
        <w:rPr>
          <w:highlight w:val="yellow"/>
        </w:rPr>
      </w:pPr>
    </w:p>
    <w:p w14:paraId="14E081F1" w14:textId="77777777" w:rsidR="00501F68" w:rsidRDefault="00501F68" w:rsidP="00203FA0">
      <w:pPr>
        <w:pStyle w:val="Titre4"/>
      </w:pPr>
      <w:r w:rsidRPr="714FC45E">
        <w:t>Working groups</w:t>
      </w:r>
    </w:p>
    <w:p w14:paraId="428C2EB0" w14:textId="03E5A44A" w:rsidR="00501F68" w:rsidRPr="00501F68" w:rsidRDefault="00501F68" w:rsidP="000879B4">
      <w:r w:rsidRPr="714FC45E">
        <w:t>RAN1 and RAN2</w:t>
      </w:r>
    </w:p>
    <w:p w14:paraId="4500294C" w14:textId="2685C7B5" w:rsidR="001064B8" w:rsidRDefault="001064B8" w:rsidP="000879B4"/>
    <w:p w14:paraId="46E3B8EB" w14:textId="77777777" w:rsidR="00D27E0D" w:rsidRPr="000A10B2" w:rsidRDefault="00D27E0D" w:rsidP="000879B4"/>
    <w:p w14:paraId="69A8B8FA" w14:textId="603E023D" w:rsidR="001064B8" w:rsidRPr="001C7F27" w:rsidRDefault="39F767C6" w:rsidP="001D6AD9">
      <w:pPr>
        <w:pStyle w:val="Titre3"/>
      </w:pPr>
      <w:bookmarkStart w:id="17" w:name="_Toc144626968"/>
      <w:r w:rsidRPr="001C7F27">
        <w:t>Support of Regenerative payloads</w:t>
      </w:r>
      <w:r w:rsidR="00B7139E" w:rsidRPr="001C7F27">
        <w:t xml:space="preserve"> for NR</w:t>
      </w:r>
      <w:bookmarkEnd w:id="17"/>
    </w:p>
    <w:p w14:paraId="08CD3A46" w14:textId="77777777" w:rsidR="001064B8" w:rsidRDefault="39F767C6" w:rsidP="00203FA0">
      <w:pPr>
        <w:pStyle w:val="Titre4"/>
      </w:pPr>
      <w:r w:rsidRPr="714FC45E">
        <w:t>Justification</w:t>
      </w:r>
    </w:p>
    <w:p w14:paraId="12E3A2B0" w14:textId="7C3600D6" w:rsidR="001A6A07" w:rsidRDefault="001A6A07" w:rsidP="006222AD">
      <w:r>
        <w:t>The main targeted use cases are</w:t>
      </w:r>
    </w:p>
    <w:p w14:paraId="239163FB" w14:textId="0041EE8B" w:rsidR="001D5E6A" w:rsidRDefault="001D5E6A" w:rsidP="001D5E6A">
      <w:pPr>
        <w:pStyle w:val="Paragraphedeliste"/>
        <w:numPr>
          <w:ilvl w:val="0"/>
          <w:numId w:val="30"/>
        </w:numPr>
      </w:pPr>
      <w:r>
        <w:t xml:space="preserve">support of real time connectivity between </w:t>
      </w:r>
      <w:r w:rsidR="000B0034">
        <w:t xml:space="preserve">2 </w:t>
      </w:r>
      <w:r>
        <w:t>UE</w:t>
      </w:r>
      <w:r w:rsidR="000B0034">
        <w:t>s</w:t>
      </w:r>
      <w:r>
        <w:t xml:space="preserve"> via the space segment with/without ISL</w:t>
      </w:r>
    </w:p>
    <w:p w14:paraId="6C2FB3E0" w14:textId="4173CE9E" w:rsidR="000B0034" w:rsidRDefault="000B0034" w:rsidP="000B0034">
      <w:pPr>
        <w:pStyle w:val="Paragraphedeliste"/>
        <w:numPr>
          <w:ilvl w:val="0"/>
          <w:numId w:val="30"/>
        </w:numPr>
      </w:pPr>
      <w:r>
        <w:t>support of real time connectivity between network and UE via the space segment with/without ISL</w:t>
      </w:r>
    </w:p>
    <w:p w14:paraId="7B374152" w14:textId="77777777" w:rsidR="001A6A07" w:rsidRDefault="001A6A07" w:rsidP="006222AD"/>
    <w:p w14:paraId="39374502" w14:textId="3009591C" w:rsidR="00337E54" w:rsidRDefault="00711C54" w:rsidP="006222AD">
      <w:r>
        <w:t>Here after are listed some e</w:t>
      </w:r>
      <w:r w:rsidR="00FE6F1B" w:rsidRPr="001C7F27">
        <w:t>xpec</w:t>
      </w:r>
      <w:r w:rsidR="00337E54" w:rsidRPr="001C7F27">
        <w:t>t</w:t>
      </w:r>
      <w:r w:rsidR="00FE6F1B">
        <w:t>e</w:t>
      </w:r>
      <w:r w:rsidR="00337E54" w:rsidRPr="001C7F27">
        <w:t xml:space="preserve">d benefits </w:t>
      </w:r>
      <w:r w:rsidR="00686A04">
        <w:t>associated to the implementation of NG-RAN (+5GC)</w:t>
      </w:r>
      <w:r w:rsidR="00337E54" w:rsidRPr="001C7F27">
        <w:t xml:space="preserve"> functions placed on board the satellite</w:t>
      </w:r>
      <w:r w:rsidR="001A6A07">
        <w:t xml:space="preserve"> are</w:t>
      </w:r>
      <w:r w:rsidR="00605CBA" w:rsidRPr="001C7F27">
        <w:t>:</w:t>
      </w:r>
    </w:p>
    <w:p w14:paraId="0E110847" w14:textId="77777777" w:rsidR="000402B7" w:rsidRDefault="000402B7" w:rsidP="000402B7">
      <w:pPr>
        <w:pStyle w:val="Paragraphedeliste"/>
        <w:numPr>
          <w:ilvl w:val="0"/>
          <w:numId w:val="30"/>
        </w:numPr>
      </w:pPr>
      <w:r>
        <w:t>Support of delay sensitive and/or delay tolerant services in areas without NTN gateways (not deployed or temporary not operational)</w:t>
      </w:r>
    </w:p>
    <w:p w14:paraId="3E773767" w14:textId="77777777" w:rsidR="000402B7" w:rsidRDefault="000402B7" w:rsidP="000402B7">
      <w:pPr>
        <w:pStyle w:val="Paragraphedeliste"/>
        <w:numPr>
          <w:ilvl w:val="0"/>
          <w:numId w:val="30"/>
        </w:numPr>
      </w:pPr>
      <w:r>
        <w:t>Enable reduced control plane latency (RAN level)</w:t>
      </w:r>
    </w:p>
    <w:p w14:paraId="3F817AA8" w14:textId="77777777" w:rsidR="000402B7" w:rsidRDefault="000402B7" w:rsidP="000402B7">
      <w:pPr>
        <w:pStyle w:val="Paragraphedeliste"/>
        <w:numPr>
          <w:ilvl w:val="0"/>
          <w:numId w:val="30"/>
        </w:numPr>
      </w:pPr>
      <w:r>
        <w:t>Flexibility in the deployment of the ground segment/NTN gateways wrt to the deployment of the space segment and/or to cope with feeder link service availability issues</w:t>
      </w:r>
    </w:p>
    <w:p w14:paraId="654B6349" w14:textId="77777777" w:rsidR="000402B7" w:rsidRDefault="000402B7" w:rsidP="000402B7">
      <w:pPr>
        <w:pStyle w:val="Paragraphedeliste"/>
        <w:numPr>
          <w:ilvl w:val="0"/>
          <w:numId w:val="30"/>
        </w:numPr>
      </w:pPr>
      <w:r>
        <w:t>Improving spectral efficiency (incl. signalling overhead) of the feeder links</w:t>
      </w:r>
    </w:p>
    <w:p w14:paraId="2C50BC24" w14:textId="77777777" w:rsidR="000402B7" w:rsidRDefault="000402B7" w:rsidP="000402B7">
      <w:pPr>
        <w:pStyle w:val="Paragraphedeliste"/>
        <w:numPr>
          <w:ilvl w:val="0"/>
          <w:numId w:val="30"/>
        </w:numPr>
      </w:pPr>
      <w:r>
        <w:t>Improving spectral efficiency of the service links thanks to beam scheduling on-board the payload</w:t>
      </w:r>
    </w:p>
    <w:p w14:paraId="171AEB2C" w14:textId="7932416F" w:rsidR="001064B8" w:rsidRDefault="001064B8" w:rsidP="006222AD"/>
    <w:p w14:paraId="2E06D649" w14:textId="17FF4B47" w:rsidR="00B412C9" w:rsidRPr="00242022" w:rsidRDefault="00B412C9" w:rsidP="00E43814">
      <w:r w:rsidRPr="002179F0">
        <w:rPr>
          <w:u w:val="single"/>
        </w:rPr>
        <w:t xml:space="preserve">Deployment perspectives: </w:t>
      </w:r>
      <w:r w:rsidR="00F8007C" w:rsidRPr="000879B4">
        <w:t>Quasi all</w:t>
      </w:r>
      <w:r w:rsidRPr="000879B4">
        <w:t xml:space="preserve"> NGSO constellation </w:t>
      </w:r>
      <w:r w:rsidR="00F8007C" w:rsidRPr="000879B4">
        <w:t xml:space="preserve">that </w:t>
      </w:r>
      <w:r w:rsidRPr="000879B4">
        <w:t>will be de</w:t>
      </w:r>
      <w:r w:rsidR="00F8007C" w:rsidRPr="000879B4">
        <w:t>ployed in the next 10 years will be de</w:t>
      </w:r>
      <w:r w:rsidRPr="000879B4">
        <w:t xml:space="preserve">signed to implement inter satellite links and hence embarking regenerative payloads since it </w:t>
      </w:r>
      <w:r w:rsidR="00F8007C" w:rsidRPr="000879B4">
        <w:t>allow</w:t>
      </w:r>
      <w:r w:rsidRPr="000879B4">
        <w:t xml:space="preserve">s to provide coverage where there </w:t>
      </w:r>
      <w:r w:rsidR="000F06ED">
        <w:t>are</w:t>
      </w:r>
      <w:r w:rsidR="000F06ED" w:rsidRPr="000879B4">
        <w:t xml:space="preserve"> </w:t>
      </w:r>
      <w:r w:rsidRPr="000879B4">
        <w:t>no feeder links</w:t>
      </w:r>
      <w:r w:rsidR="00F8007C" w:rsidRPr="000879B4">
        <w:t xml:space="preserve">. </w:t>
      </w:r>
      <w:r w:rsidR="001D5081" w:rsidRPr="000879B4">
        <w:t>To optimise cost, most satellite</w:t>
      </w:r>
      <w:r w:rsidR="00996D3D">
        <w:t>s</w:t>
      </w:r>
      <w:r w:rsidR="001D5081" w:rsidRPr="000879B4">
        <w:t xml:space="preserve"> will be designed to embark </w:t>
      </w:r>
      <w:r w:rsidR="00480D48">
        <w:t xml:space="preserve">on </w:t>
      </w:r>
      <w:r w:rsidR="00F8007C" w:rsidRPr="000879B4">
        <w:t xml:space="preserve">only </w:t>
      </w:r>
      <w:r w:rsidR="001D5081" w:rsidRPr="000879B4">
        <w:t>part of the NG-RAN functions</w:t>
      </w:r>
    </w:p>
    <w:p w14:paraId="485BE3A5" w14:textId="4A89C0DE" w:rsidR="001064B8" w:rsidRDefault="001064B8" w:rsidP="006222AD"/>
    <w:p w14:paraId="21B8E921" w14:textId="6629ACED" w:rsidR="00525018" w:rsidRDefault="00525018" w:rsidP="006222AD">
      <w:r>
        <w:t>Note that store and forward is not foreseen in this topic.</w:t>
      </w:r>
    </w:p>
    <w:p w14:paraId="61E8C285" w14:textId="77777777" w:rsidR="00525018" w:rsidRPr="007673C5" w:rsidRDefault="00525018" w:rsidP="006222AD"/>
    <w:p w14:paraId="08391E44" w14:textId="77777777" w:rsidR="001064B8" w:rsidRDefault="39F767C6" w:rsidP="00203FA0">
      <w:pPr>
        <w:pStyle w:val="Titre4"/>
      </w:pPr>
      <w:r w:rsidRPr="714FC45E">
        <w:lastRenderedPageBreak/>
        <w:t>Objectives</w:t>
      </w:r>
    </w:p>
    <w:p w14:paraId="474DD811" w14:textId="37F7AB2D" w:rsidR="00EE0741" w:rsidRPr="001C7F27" w:rsidRDefault="00EE0741" w:rsidP="006222AD">
      <w:r w:rsidRPr="001C7F27">
        <w:t>Considering different type</w:t>
      </w:r>
      <w:r w:rsidR="00480D48">
        <w:t>s</w:t>
      </w:r>
      <w:r w:rsidRPr="001C7F27">
        <w:t xml:space="preserve"> of satellite constellations, for regenerative payloads</w:t>
      </w:r>
    </w:p>
    <w:p w14:paraId="0A775744" w14:textId="7D6CEC74" w:rsidR="000961A9" w:rsidRDefault="000961A9" w:rsidP="00A7375D">
      <w:pPr>
        <w:pStyle w:val="Paragraphedeliste"/>
        <w:numPr>
          <w:ilvl w:val="0"/>
          <w:numId w:val="15"/>
        </w:numPr>
      </w:pPr>
      <w:r w:rsidRPr="0022195C">
        <w:t>Both GSO and NGSO</w:t>
      </w:r>
    </w:p>
    <w:p w14:paraId="56B822C3" w14:textId="70FBD5ED" w:rsidR="00541DB3" w:rsidRDefault="00541DB3" w:rsidP="00A7375D">
      <w:pPr>
        <w:pStyle w:val="Paragraphedeliste"/>
        <w:numPr>
          <w:ilvl w:val="0"/>
          <w:numId w:val="15"/>
        </w:numPr>
      </w:pPr>
      <w:r>
        <w:t>Both with/without Inter Satellite Links are considered</w:t>
      </w:r>
      <w:r w:rsidR="00B52AF3">
        <w:t>.</w:t>
      </w:r>
      <w:r w:rsidR="00B52AF3" w:rsidRPr="00B52AF3">
        <w:t xml:space="preserve"> </w:t>
      </w:r>
      <w:r w:rsidR="00B52AF3">
        <w:t>ISL is a transport link and therefore not subject to specification in this work item</w:t>
      </w:r>
    </w:p>
    <w:p w14:paraId="2B467DE6" w14:textId="295127DB" w:rsidR="00B52AF3" w:rsidRDefault="00541DB3" w:rsidP="00A7375D">
      <w:pPr>
        <w:pStyle w:val="Paragraphedeliste"/>
        <w:numPr>
          <w:ilvl w:val="0"/>
          <w:numId w:val="15"/>
        </w:numPr>
      </w:pPr>
      <w:r>
        <w:t xml:space="preserve">The support of UPF on board is not in </w:t>
      </w:r>
      <w:r w:rsidR="000F06ED">
        <w:t xml:space="preserve">the </w:t>
      </w:r>
      <w:r>
        <w:t>scope of th</w:t>
      </w:r>
      <w:r w:rsidR="00B52AF3">
        <w:t>is</w:t>
      </w:r>
      <w:r>
        <w:t xml:space="preserve"> work item</w:t>
      </w:r>
    </w:p>
    <w:p w14:paraId="3BA3E2DF" w14:textId="47136A0E" w:rsidR="000961A9" w:rsidRDefault="000961A9" w:rsidP="006222AD"/>
    <w:p w14:paraId="4ED880EA" w14:textId="27E91F4B" w:rsidR="001D5081" w:rsidRDefault="00541DB3" w:rsidP="006222AD">
      <w:r>
        <w:t>Specify</w:t>
      </w:r>
      <w:r w:rsidR="001D5081">
        <w:t xml:space="preserve"> the support of gNB on board in TS 38.300</w:t>
      </w:r>
      <w:r w:rsidR="000E1B42">
        <w:t xml:space="preserve"> and define</w:t>
      </w:r>
      <w:r w:rsidR="00B9537F">
        <w:t>,</w:t>
      </w:r>
      <w:r w:rsidR="000E1B42">
        <w:t xml:space="preserve"> if </w:t>
      </w:r>
      <w:r w:rsidR="00AD780E">
        <w:t>needed</w:t>
      </w:r>
      <w:r w:rsidR="000E1B42">
        <w:t xml:space="preserve">, </w:t>
      </w:r>
      <w:r w:rsidR="00EF0893">
        <w:t>any</w:t>
      </w:r>
      <w:r w:rsidR="00B9537F">
        <w:t xml:space="preserve"> necessary </w:t>
      </w:r>
      <w:r w:rsidR="000E1B42">
        <w:t>enhancements related to NG protocol</w:t>
      </w:r>
      <w:r w:rsidR="006A2A13">
        <w:t xml:space="preserve"> to address </w:t>
      </w:r>
      <w:r w:rsidR="000F06ED">
        <w:t xml:space="preserve">the </w:t>
      </w:r>
      <w:r w:rsidR="003947B1">
        <w:t xml:space="preserve">feeder link </w:t>
      </w:r>
      <w:r w:rsidR="006A2A13">
        <w:t>switchover issue</w:t>
      </w:r>
    </w:p>
    <w:p w14:paraId="4D22BDF0" w14:textId="77777777" w:rsidR="001064B8" w:rsidRPr="007673C5" w:rsidRDefault="001064B8" w:rsidP="006222AD"/>
    <w:p w14:paraId="48DD7ED1" w14:textId="77777777" w:rsidR="001064B8" w:rsidRDefault="39F767C6" w:rsidP="00203FA0">
      <w:pPr>
        <w:pStyle w:val="Titre4"/>
      </w:pPr>
      <w:r w:rsidRPr="714FC45E">
        <w:t>Working groups</w:t>
      </w:r>
    </w:p>
    <w:p w14:paraId="7456F9EE" w14:textId="3050F7A5" w:rsidR="001064B8" w:rsidRDefault="39F767C6" w:rsidP="006222AD">
      <w:r w:rsidRPr="714FC45E">
        <w:t>RAN3</w:t>
      </w:r>
      <w:r w:rsidR="00B876CF">
        <w:t xml:space="preserve"> (+ possibly RAN2)</w:t>
      </w:r>
    </w:p>
    <w:p w14:paraId="28BE63EB" w14:textId="77777777" w:rsidR="00882DC8" w:rsidRDefault="00882DC8" w:rsidP="714FC45E"/>
    <w:p w14:paraId="252E7DCF" w14:textId="477ECDCB" w:rsidR="00A837BD" w:rsidRPr="001C7F27" w:rsidRDefault="00E92E39" w:rsidP="001D6AD9">
      <w:pPr>
        <w:pStyle w:val="Titre3"/>
      </w:pPr>
      <w:bookmarkStart w:id="18" w:name="_Toc144626969"/>
      <w:r>
        <w:t>E</w:t>
      </w:r>
      <w:r w:rsidR="009B03A4" w:rsidRPr="009B03A4">
        <w:t>nhanced GNSS</w:t>
      </w:r>
      <w:r>
        <w:t xml:space="preserve"> Operation</w:t>
      </w:r>
      <w:bookmarkEnd w:id="18"/>
    </w:p>
    <w:p w14:paraId="039D3995" w14:textId="388C908D" w:rsidR="00A837BD" w:rsidRPr="001C7F27" w:rsidRDefault="00A837BD" w:rsidP="00203FA0">
      <w:pPr>
        <w:pStyle w:val="Titre4"/>
      </w:pPr>
      <w:r w:rsidRPr="0092048E">
        <w:t>Justification</w:t>
      </w:r>
    </w:p>
    <w:p w14:paraId="4E448883" w14:textId="77777777" w:rsidR="00E92E39" w:rsidRPr="00E92E39" w:rsidRDefault="00E92E39" w:rsidP="00E92E39">
      <w:pPr>
        <w:rPr>
          <w:bdr w:val="none" w:sz="0" w:space="0" w:color="auto" w:frame="1"/>
          <w:lang w:eastAsia="en-GB"/>
        </w:rPr>
      </w:pPr>
      <w:r w:rsidRPr="00E92E39">
        <w:rPr>
          <w:bdr w:val="none" w:sz="0" w:space="0" w:color="auto" w:frame="1"/>
          <w:lang w:eastAsia="en-GB"/>
        </w:rPr>
        <w:t>5G NR NTN and IoT NTN specifications in Release 17 and Release 18 (presently in progress) assume that the UE uses its GNSS coordinates i.e., UE position - see TS 38.300 Section 16.14.2.2 and TS 36.300 Section 23.21.2.2 (together with the ephemeris of the serving satellite and additional information about the feeder link delay) to pre-compensate the time and frequency shift.</w:t>
      </w:r>
    </w:p>
    <w:p w14:paraId="504EED5E" w14:textId="7B8067F7" w:rsidR="006A5BDC" w:rsidRPr="006A5BDC" w:rsidRDefault="00E92E39" w:rsidP="006A5BDC">
      <w:pPr>
        <w:rPr>
          <w:rFonts w:ascii="Calibri" w:eastAsia="Times New Roman" w:hAnsi="Calibri" w:cs="Calibri"/>
          <w:color w:val="000000"/>
        </w:rPr>
      </w:pPr>
      <w:r w:rsidRPr="00E92E39">
        <w:rPr>
          <w:bdr w:val="none" w:sz="0" w:space="0" w:color="auto" w:frame="1"/>
          <w:lang w:eastAsia="en-GB"/>
        </w:rPr>
        <w:t>In most locations and at most times, GNSS provides a highly accurate position and time reference</w:t>
      </w:r>
      <w:r w:rsidR="006A5BDC">
        <w:rPr>
          <w:bdr w:val="none" w:sz="0" w:space="0" w:color="auto" w:frame="1"/>
          <w:lang w:eastAsia="en-GB"/>
        </w:rPr>
        <w:t xml:space="preserve"> with an availability of approx </w:t>
      </w:r>
      <w:r w:rsidR="006A5BDC">
        <w:rPr>
          <w:rFonts w:ascii="Calibri" w:eastAsia="Times New Roman" w:hAnsi="Calibri" w:cs="Calibri"/>
          <w:color w:val="000000"/>
        </w:rPr>
        <w:t xml:space="preserve">95-99.9% (see </w:t>
      </w:r>
      <w:r w:rsidR="006A5BDC" w:rsidRPr="006A5BDC">
        <w:rPr>
          <w:rFonts w:ascii="Calibri" w:eastAsia="Times New Roman" w:hAnsi="Calibri" w:cs="Calibri"/>
          <w:color w:val="000000"/>
        </w:rPr>
        <w:t>Report on Time &amp;</w:t>
      </w:r>
      <w:r w:rsidR="006A5BDC">
        <w:rPr>
          <w:rFonts w:ascii="Calibri" w:eastAsia="Times New Roman" w:hAnsi="Calibri" w:cs="Calibri"/>
          <w:color w:val="000000"/>
        </w:rPr>
        <w:t xml:space="preserve"> </w:t>
      </w:r>
      <w:r w:rsidR="006A5BDC" w:rsidRPr="006A5BDC">
        <w:rPr>
          <w:rFonts w:ascii="Calibri" w:eastAsia="Times New Roman" w:hAnsi="Calibri" w:cs="Calibri"/>
          <w:color w:val="000000"/>
        </w:rPr>
        <w:t>Synchronisation User</w:t>
      </w:r>
      <w:r w:rsidR="006A5BDC">
        <w:rPr>
          <w:rFonts w:ascii="Calibri" w:eastAsia="Times New Roman" w:hAnsi="Calibri" w:cs="Calibri"/>
          <w:color w:val="000000"/>
        </w:rPr>
        <w:t xml:space="preserve"> </w:t>
      </w:r>
      <w:r w:rsidR="006A5BDC" w:rsidRPr="006A5BDC">
        <w:rPr>
          <w:rFonts w:ascii="Calibri" w:eastAsia="Times New Roman" w:hAnsi="Calibri" w:cs="Calibri"/>
          <w:color w:val="000000"/>
        </w:rPr>
        <w:t>Needs and Requirements</w:t>
      </w:r>
    </w:p>
    <w:p w14:paraId="4DD873D2" w14:textId="1E2A0340" w:rsidR="00E92E39" w:rsidRPr="00E92E39" w:rsidRDefault="006A5BDC" w:rsidP="006A5BDC">
      <w:pPr>
        <w:rPr>
          <w:bdr w:val="none" w:sz="0" w:space="0" w:color="auto" w:frame="1"/>
          <w:lang w:eastAsia="en-GB"/>
        </w:rPr>
      </w:pPr>
      <w:r w:rsidRPr="006A5BDC">
        <w:rPr>
          <w:rFonts w:ascii="Calibri" w:eastAsia="Times New Roman" w:hAnsi="Calibri" w:cs="Calibri"/>
          <w:color w:val="000000"/>
        </w:rPr>
        <w:t>Outcome of the E</w:t>
      </w:r>
      <w:r>
        <w:rPr>
          <w:rFonts w:ascii="Calibri" w:eastAsia="Times New Roman" w:hAnsi="Calibri" w:cs="Calibri"/>
          <w:color w:val="000000"/>
        </w:rPr>
        <w:t>uropean Union Agency for the Space Programme</w:t>
      </w:r>
      <w:r w:rsidR="008C4501">
        <w:rPr>
          <w:rFonts w:ascii="Calibri" w:eastAsia="Times New Roman" w:hAnsi="Calibri" w:cs="Calibri"/>
          <w:color w:val="000000"/>
        </w:rPr>
        <w:t xml:space="preserve">’s </w:t>
      </w:r>
      <w:r w:rsidRPr="006A5BDC">
        <w:rPr>
          <w:rFonts w:ascii="Calibri" w:eastAsia="Times New Roman" w:hAnsi="Calibri" w:cs="Calibri"/>
          <w:color w:val="000000"/>
        </w:rPr>
        <w:t>User Consultation Platform</w:t>
      </w:r>
      <w:r w:rsidR="008C4501">
        <w:rPr>
          <w:rFonts w:ascii="Calibri" w:eastAsia="Times New Roman" w:hAnsi="Calibri" w:cs="Calibri"/>
          <w:color w:val="000000"/>
        </w:rPr>
        <w:t>)</w:t>
      </w:r>
      <w:r w:rsidR="00E92E39" w:rsidRPr="00E92E39">
        <w:rPr>
          <w:bdr w:val="none" w:sz="0" w:space="0" w:color="auto" w:frame="1"/>
          <w:lang w:eastAsia="en-GB"/>
        </w:rPr>
        <w:t>. However, evidence has been shown that GNSS jamming (leading to denial of service) and spoofing (leading to incorrect location reporting and potentially denial of service) may occur on a temporary basis. Also, a terminal, or group of terminals attempting to connect over access channels or once connected to the network, could also cause denial or degradation of service for all other users in the cell if using an altered GNSS position.</w:t>
      </w:r>
    </w:p>
    <w:p w14:paraId="3BADF0E5" w14:textId="099FE9AA" w:rsidR="00E92E39" w:rsidRDefault="00E92E39" w:rsidP="00E92E39">
      <w:pPr>
        <w:rPr>
          <w:bdr w:val="none" w:sz="0" w:space="0" w:color="auto" w:frame="1"/>
          <w:lang w:eastAsia="en-GB"/>
        </w:rPr>
      </w:pPr>
      <w:r w:rsidRPr="00E92E39">
        <w:rPr>
          <w:bdr w:val="none" w:sz="0" w:space="0" w:color="auto" w:frame="1"/>
          <w:lang w:eastAsia="en-GB"/>
        </w:rPr>
        <w:t xml:space="preserve">Therefore, there is a need to increase </w:t>
      </w:r>
      <w:r w:rsidR="000F06ED">
        <w:rPr>
          <w:bdr w:val="none" w:sz="0" w:space="0" w:color="auto" w:frame="1"/>
          <w:lang w:eastAsia="en-GB"/>
        </w:rPr>
        <w:t xml:space="preserve">the </w:t>
      </w:r>
      <w:r w:rsidRPr="00E92E39">
        <w:rPr>
          <w:bdr w:val="none" w:sz="0" w:space="0" w:color="auto" w:frame="1"/>
          <w:lang w:eastAsia="en-GB"/>
        </w:rPr>
        <w:t>robustness of uplink time and frequency synchronization in NTN based access against of GNSS temporary unavailability for NR.</w:t>
      </w:r>
    </w:p>
    <w:p w14:paraId="686059C2" w14:textId="77777777" w:rsidR="00964409" w:rsidRDefault="00964409" w:rsidP="00E92E39">
      <w:pPr>
        <w:rPr>
          <w:bdr w:val="none" w:sz="0" w:space="0" w:color="auto" w:frame="1"/>
          <w:lang w:eastAsia="en-GB"/>
        </w:rPr>
      </w:pPr>
    </w:p>
    <w:p w14:paraId="2F64295E" w14:textId="356236B8" w:rsidR="00964409" w:rsidRPr="000879B4" w:rsidRDefault="00964409" w:rsidP="00242022">
      <w:pPr>
        <w:rPr>
          <w:b/>
        </w:rPr>
      </w:pPr>
      <w:r w:rsidRPr="000879B4">
        <w:rPr>
          <w:u w:val="single"/>
        </w:rPr>
        <w:t>Deployment perspectives:</w:t>
      </w:r>
      <w:r w:rsidRPr="000879B4">
        <w:t xml:space="preserve"> this feature is needed to </w:t>
      </w:r>
      <w:r w:rsidR="008C4501">
        <w:t xml:space="preserve">increase the service availability of the user equipment in all </w:t>
      </w:r>
      <w:r w:rsidR="00480D48">
        <w:t>3GPP-based</w:t>
      </w:r>
      <w:r w:rsidR="008C4501">
        <w:t xml:space="preserve"> satellite networks whatever bands, orbits or terminal types</w:t>
      </w:r>
      <w:r w:rsidR="00761549" w:rsidRPr="000879B4">
        <w:t xml:space="preserve"> </w:t>
      </w:r>
      <w:r w:rsidRPr="000879B4">
        <w:t xml:space="preserve">that </w:t>
      </w:r>
      <w:r w:rsidR="00761549" w:rsidRPr="000879B4">
        <w:t>are planned to be deployed in the next 5 years.</w:t>
      </w:r>
    </w:p>
    <w:p w14:paraId="6B445369" w14:textId="1745F071" w:rsidR="00A837BD" w:rsidRPr="001C7F27" w:rsidRDefault="00A837BD" w:rsidP="00A837BD">
      <w:pPr>
        <w:rPr>
          <w:bdr w:val="none" w:sz="0" w:space="0" w:color="auto" w:frame="1"/>
          <w:lang w:eastAsia="en-GB"/>
        </w:rPr>
      </w:pPr>
    </w:p>
    <w:p w14:paraId="3740CE11" w14:textId="77777777" w:rsidR="00A837BD" w:rsidRPr="001C7F27" w:rsidRDefault="00A837BD" w:rsidP="00203FA0">
      <w:pPr>
        <w:pStyle w:val="Titre4"/>
      </w:pPr>
      <w:r w:rsidRPr="0092048E">
        <w:t>Objectives</w:t>
      </w:r>
    </w:p>
    <w:p w14:paraId="0404928A" w14:textId="333B7C5F" w:rsidR="000058FE" w:rsidRDefault="009C0A5A" w:rsidP="00E92E39">
      <w:pPr>
        <w:rPr>
          <w:bdr w:val="none" w:sz="0" w:space="0" w:color="auto" w:frame="1"/>
          <w:lang w:eastAsia="en-GB"/>
        </w:rPr>
      </w:pPr>
      <w:r w:rsidRPr="009C0A5A">
        <w:rPr>
          <w:bdr w:val="none" w:sz="0" w:space="0" w:color="auto" w:frame="1"/>
          <w:lang w:eastAsia="en-GB"/>
        </w:rPr>
        <w:t>Assumption</w:t>
      </w:r>
      <w:r w:rsidR="000058FE">
        <w:rPr>
          <w:bdr w:val="none" w:sz="0" w:space="0" w:color="auto" w:frame="1"/>
          <w:lang w:eastAsia="en-GB"/>
        </w:rPr>
        <w:t>s</w:t>
      </w:r>
      <w:r w:rsidRPr="009C0A5A">
        <w:rPr>
          <w:bdr w:val="none" w:sz="0" w:space="0" w:color="auto" w:frame="1"/>
          <w:lang w:eastAsia="en-GB"/>
        </w:rPr>
        <w:t xml:space="preserve">: </w:t>
      </w:r>
    </w:p>
    <w:p w14:paraId="758B8E99" w14:textId="13DA0CB5" w:rsidR="0020565C" w:rsidRDefault="0020565C" w:rsidP="00A7375D">
      <w:pPr>
        <w:pStyle w:val="Paragraphedeliste"/>
        <w:numPr>
          <w:ilvl w:val="0"/>
          <w:numId w:val="29"/>
        </w:numPr>
        <w:rPr>
          <w:bdr w:val="none" w:sz="0" w:space="0" w:color="auto" w:frame="1"/>
          <w:lang w:eastAsia="en-GB"/>
        </w:rPr>
      </w:pPr>
      <w:r>
        <w:rPr>
          <w:bdr w:val="none" w:sz="0" w:space="0" w:color="auto" w:frame="1"/>
          <w:lang w:eastAsia="en-GB"/>
        </w:rPr>
        <w:t xml:space="preserve">consider both static UE and </w:t>
      </w:r>
      <w:r w:rsidR="00480D48">
        <w:rPr>
          <w:bdr w:val="none" w:sz="0" w:space="0" w:color="auto" w:frame="1"/>
          <w:lang w:eastAsia="en-GB"/>
        </w:rPr>
        <w:t>in-motion</w:t>
      </w:r>
      <w:r>
        <w:rPr>
          <w:bdr w:val="none" w:sz="0" w:space="0" w:color="auto" w:frame="1"/>
          <w:lang w:eastAsia="en-GB"/>
        </w:rPr>
        <w:t xml:space="preserve"> UE</w:t>
      </w:r>
    </w:p>
    <w:p w14:paraId="2EC4BD25" w14:textId="47BFF5CB" w:rsidR="009C0A5A" w:rsidRPr="000058FE" w:rsidRDefault="000058FE" w:rsidP="00A7375D">
      <w:pPr>
        <w:pStyle w:val="Paragraphedeliste"/>
        <w:numPr>
          <w:ilvl w:val="0"/>
          <w:numId w:val="29"/>
        </w:numPr>
        <w:rPr>
          <w:bdr w:val="none" w:sz="0" w:space="0" w:color="auto" w:frame="1"/>
          <w:lang w:eastAsia="en-GB"/>
        </w:rPr>
      </w:pPr>
      <w:r w:rsidRPr="000058FE">
        <w:rPr>
          <w:bdr w:val="none" w:sz="0" w:space="0" w:color="auto" w:frame="1"/>
          <w:lang w:eastAsia="en-GB"/>
        </w:rPr>
        <w:lastRenderedPageBreak/>
        <w:t xml:space="preserve">UE is in </w:t>
      </w:r>
      <w:r w:rsidR="00002BE8">
        <w:rPr>
          <w:bdr w:val="none" w:sz="0" w:space="0" w:color="auto" w:frame="1"/>
          <w:lang w:eastAsia="en-GB"/>
        </w:rPr>
        <w:t xml:space="preserve">idle or </w:t>
      </w:r>
      <w:r w:rsidRPr="000058FE">
        <w:rPr>
          <w:bdr w:val="none" w:sz="0" w:space="0" w:color="auto" w:frame="1"/>
          <w:lang w:eastAsia="en-GB"/>
        </w:rPr>
        <w:t>connected mode</w:t>
      </w:r>
    </w:p>
    <w:p w14:paraId="273F6D59" w14:textId="58EE6BC6" w:rsidR="009C0A5A" w:rsidRDefault="000058FE" w:rsidP="00A7375D">
      <w:pPr>
        <w:pStyle w:val="Paragraphedeliste"/>
        <w:numPr>
          <w:ilvl w:val="0"/>
          <w:numId w:val="29"/>
        </w:numPr>
        <w:rPr>
          <w:bdr w:val="none" w:sz="0" w:space="0" w:color="auto" w:frame="1"/>
          <w:lang w:eastAsia="en-GB"/>
        </w:rPr>
      </w:pPr>
      <w:r w:rsidRPr="000058FE">
        <w:rPr>
          <w:bdr w:val="none" w:sz="0" w:space="0" w:color="auto" w:frame="1"/>
          <w:lang w:eastAsia="en-GB"/>
        </w:rPr>
        <w:t>simultaneous GNSS and NR-NTN operation is supported</w:t>
      </w:r>
    </w:p>
    <w:p w14:paraId="55CA864C" w14:textId="4D7D588C" w:rsidR="008923D3" w:rsidRDefault="008923D3" w:rsidP="00A7375D">
      <w:pPr>
        <w:pStyle w:val="Paragraphedeliste"/>
        <w:numPr>
          <w:ilvl w:val="0"/>
          <w:numId w:val="29"/>
        </w:numPr>
        <w:rPr>
          <w:bdr w:val="none" w:sz="0" w:space="0" w:color="auto" w:frame="1"/>
          <w:lang w:eastAsia="en-GB"/>
        </w:rPr>
      </w:pPr>
      <w:r>
        <w:rPr>
          <w:bdr w:val="none" w:sz="0" w:space="0" w:color="auto" w:frame="1"/>
          <w:lang w:eastAsia="en-GB"/>
        </w:rPr>
        <w:t>GNSS accuracy can be reduced down to [1 km]</w:t>
      </w:r>
    </w:p>
    <w:p w14:paraId="5CBADBD5" w14:textId="5D6CDC54" w:rsidR="0033118A" w:rsidRPr="000058FE" w:rsidRDefault="0033118A" w:rsidP="00A7375D">
      <w:pPr>
        <w:pStyle w:val="Paragraphedeliste"/>
        <w:numPr>
          <w:ilvl w:val="0"/>
          <w:numId w:val="29"/>
        </w:numPr>
        <w:rPr>
          <w:bdr w:val="none" w:sz="0" w:space="0" w:color="auto" w:frame="1"/>
          <w:lang w:eastAsia="en-GB"/>
        </w:rPr>
      </w:pPr>
      <w:r>
        <w:rPr>
          <w:bdr w:val="none" w:sz="0" w:space="0" w:color="auto" w:frame="1"/>
          <w:lang w:eastAsia="en-GB"/>
        </w:rPr>
        <w:t xml:space="preserve">Temporary unavailability refers to </w:t>
      </w:r>
      <w:r w:rsidR="006747FF">
        <w:rPr>
          <w:bdr w:val="none" w:sz="0" w:space="0" w:color="auto" w:frame="1"/>
          <w:lang w:eastAsia="en-GB"/>
        </w:rPr>
        <w:t xml:space="preserve">up to </w:t>
      </w:r>
      <w:bookmarkStart w:id="19" w:name="_GoBack"/>
      <w:bookmarkEnd w:id="19"/>
      <w:r>
        <w:rPr>
          <w:bdr w:val="none" w:sz="0" w:space="0" w:color="auto" w:frame="1"/>
          <w:lang w:eastAsia="en-GB"/>
        </w:rPr>
        <w:t>[30 minutes] duration</w:t>
      </w:r>
    </w:p>
    <w:p w14:paraId="122A24C0" w14:textId="773C4F34" w:rsidR="000058FE" w:rsidRDefault="000058FE" w:rsidP="00E92E39">
      <w:pPr>
        <w:rPr>
          <w:highlight w:val="yellow"/>
          <w:bdr w:val="none" w:sz="0" w:space="0" w:color="auto" w:frame="1"/>
          <w:lang w:eastAsia="en-GB"/>
        </w:rPr>
      </w:pPr>
    </w:p>
    <w:p w14:paraId="5FB766F0" w14:textId="1EA87098" w:rsidR="00066E43" w:rsidRDefault="00002BE8" w:rsidP="00E92E39">
      <w:pPr>
        <w:rPr>
          <w:highlight w:val="yellow"/>
          <w:bdr w:val="none" w:sz="0" w:space="0" w:color="auto" w:frame="1"/>
          <w:lang w:eastAsia="en-GB"/>
        </w:rPr>
      </w:pPr>
      <w:r>
        <w:rPr>
          <w:bdr w:val="none" w:sz="0" w:space="0" w:color="auto" w:frame="1"/>
          <w:lang w:eastAsia="en-GB"/>
        </w:rPr>
        <w:t>S</w:t>
      </w:r>
      <w:r w:rsidR="00066E43">
        <w:rPr>
          <w:bdr w:val="none" w:sz="0" w:space="0" w:color="auto" w:frame="1"/>
          <w:lang w:eastAsia="en-GB"/>
        </w:rPr>
        <w:t xml:space="preserve">pecify enhancements for the </w:t>
      </w:r>
      <w:r w:rsidR="00066E43" w:rsidRPr="00832B09">
        <w:rPr>
          <w:bdr w:val="none" w:sz="0" w:space="0" w:color="auto" w:frame="1"/>
          <w:lang w:eastAsia="en-GB"/>
        </w:rPr>
        <w:t xml:space="preserve">UE pre-compensation </w:t>
      </w:r>
      <w:r w:rsidR="00D55A90">
        <w:rPr>
          <w:bdr w:val="none" w:sz="0" w:space="0" w:color="auto" w:frame="1"/>
          <w:lang w:eastAsia="en-GB"/>
        </w:rPr>
        <w:t xml:space="preserve">for UL time and frequency synchronisation </w:t>
      </w:r>
      <w:r w:rsidR="00066E43" w:rsidRPr="00832B09">
        <w:rPr>
          <w:bdr w:val="none" w:sz="0" w:space="0" w:color="auto" w:frame="1"/>
          <w:lang w:eastAsia="en-GB"/>
        </w:rPr>
        <w:t>during long connection times in case GNSS availability</w:t>
      </w:r>
      <w:r w:rsidR="005D55F1">
        <w:rPr>
          <w:bdr w:val="none" w:sz="0" w:space="0" w:color="auto" w:frame="1"/>
          <w:lang w:eastAsia="en-GB"/>
        </w:rPr>
        <w:t xml:space="preserve"> and</w:t>
      </w:r>
      <w:r w:rsidR="008923D3">
        <w:rPr>
          <w:bdr w:val="none" w:sz="0" w:space="0" w:color="auto" w:frame="1"/>
          <w:lang w:eastAsia="en-GB"/>
        </w:rPr>
        <w:t>/</w:t>
      </w:r>
      <w:r w:rsidR="005D55F1">
        <w:rPr>
          <w:bdr w:val="none" w:sz="0" w:space="0" w:color="auto" w:frame="1"/>
          <w:lang w:eastAsia="en-GB"/>
        </w:rPr>
        <w:t xml:space="preserve">or </w:t>
      </w:r>
      <w:r w:rsidR="008923D3">
        <w:rPr>
          <w:bdr w:val="none" w:sz="0" w:space="0" w:color="auto" w:frame="1"/>
          <w:lang w:eastAsia="en-GB"/>
        </w:rPr>
        <w:t>accuracy</w:t>
      </w:r>
      <w:r w:rsidR="00066E43" w:rsidRPr="00832B09">
        <w:rPr>
          <w:bdr w:val="none" w:sz="0" w:space="0" w:color="auto" w:frame="1"/>
          <w:lang w:eastAsia="en-GB"/>
        </w:rPr>
        <w:t xml:space="preserve"> is reduced</w:t>
      </w:r>
      <w:r w:rsidR="009E3E26">
        <w:rPr>
          <w:bdr w:val="none" w:sz="0" w:space="0" w:color="auto" w:frame="1"/>
          <w:lang w:eastAsia="en-GB"/>
        </w:rPr>
        <w:t>.</w:t>
      </w:r>
    </w:p>
    <w:p w14:paraId="66815BF5" w14:textId="22BE662F" w:rsidR="00002BE8" w:rsidRDefault="00002BE8" w:rsidP="00002BE8">
      <w:pPr>
        <w:rPr>
          <w:highlight w:val="yellow"/>
          <w:bdr w:val="none" w:sz="0" w:space="0" w:color="auto" w:frame="1"/>
          <w:lang w:eastAsia="en-GB"/>
        </w:rPr>
      </w:pPr>
      <w:r>
        <w:rPr>
          <w:bdr w:val="none" w:sz="0" w:space="0" w:color="auto" w:frame="1"/>
          <w:lang w:eastAsia="en-GB"/>
        </w:rPr>
        <w:t xml:space="preserve">Specify enhancements for the </w:t>
      </w:r>
      <w:r w:rsidRPr="00832B09">
        <w:rPr>
          <w:bdr w:val="none" w:sz="0" w:space="0" w:color="auto" w:frame="1"/>
          <w:lang w:eastAsia="en-GB"/>
        </w:rPr>
        <w:t xml:space="preserve">UE pre-compensation </w:t>
      </w:r>
      <w:r>
        <w:rPr>
          <w:bdr w:val="none" w:sz="0" w:space="0" w:color="auto" w:frame="1"/>
          <w:lang w:eastAsia="en-GB"/>
        </w:rPr>
        <w:t>for UL time and frequency synchronisation during initial access</w:t>
      </w:r>
      <w:r w:rsidRPr="00832B09">
        <w:rPr>
          <w:bdr w:val="none" w:sz="0" w:space="0" w:color="auto" w:frame="1"/>
          <w:lang w:eastAsia="en-GB"/>
        </w:rPr>
        <w:t xml:space="preserve"> in case GNSS availability</w:t>
      </w:r>
      <w:r>
        <w:rPr>
          <w:bdr w:val="none" w:sz="0" w:space="0" w:color="auto" w:frame="1"/>
          <w:lang w:eastAsia="en-GB"/>
        </w:rPr>
        <w:t xml:space="preserve"> and/or accuracy</w:t>
      </w:r>
      <w:r w:rsidRPr="00832B09">
        <w:rPr>
          <w:bdr w:val="none" w:sz="0" w:space="0" w:color="auto" w:frame="1"/>
          <w:lang w:eastAsia="en-GB"/>
        </w:rPr>
        <w:t xml:space="preserve"> is reduced</w:t>
      </w:r>
      <w:r w:rsidR="00FC324B">
        <w:rPr>
          <w:bdr w:val="none" w:sz="0" w:space="0" w:color="auto" w:frame="1"/>
          <w:lang w:eastAsia="en-GB"/>
        </w:rPr>
        <w:t xml:space="preserve"> (e.g. new PRACH configurations)</w:t>
      </w:r>
      <w:r>
        <w:rPr>
          <w:bdr w:val="none" w:sz="0" w:space="0" w:color="auto" w:frame="1"/>
          <w:lang w:eastAsia="en-GB"/>
        </w:rPr>
        <w:t>.</w:t>
      </w:r>
    </w:p>
    <w:p w14:paraId="692126FE" w14:textId="40232E15" w:rsidR="00605667" w:rsidRDefault="00605667" w:rsidP="00E92E39">
      <w:pPr>
        <w:rPr>
          <w:bdr w:val="none" w:sz="0" w:space="0" w:color="auto" w:frame="1"/>
          <w:lang w:eastAsia="en-GB"/>
        </w:rPr>
      </w:pPr>
    </w:p>
    <w:p w14:paraId="20ABC222" w14:textId="3093C31C" w:rsidR="00525018" w:rsidRDefault="00525018" w:rsidP="00E92E39">
      <w:pPr>
        <w:rPr>
          <w:bdr w:val="none" w:sz="0" w:space="0" w:color="auto" w:frame="1"/>
          <w:lang w:eastAsia="en-GB"/>
        </w:rPr>
      </w:pPr>
      <w:r>
        <w:rPr>
          <w:bdr w:val="none" w:sz="0" w:space="0" w:color="auto" w:frame="1"/>
          <w:lang w:eastAsia="en-GB"/>
        </w:rPr>
        <w:t>Note : Enhancements on PRACH signal is not in scope of this topic</w:t>
      </w:r>
    </w:p>
    <w:p w14:paraId="4480F97E" w14:textId="77777777" w:rsidR="00525018" w:rsidRPr="001C7F27" w:rsidRDefault="00525018" w:rsidP="00E92E39">
      <w:pPr>
        <w:rPr>
          <w:bdr w:val="none" w:sz="0" w:space="0" w:color="auto" w:frame="1"/>
          <w:lang w:eastAsia="en-GB"/>
        </w:rPr>
      </w:pPr>
    </w:p>
    <w:p w14:paraId="107FA30E" w14:textId="77777777" w:rsidR="00A837BD" w:rsidRPr="001C7F27" w:rsidRDefault="00A837BD" w:rsidP="00203FA0">
      <w:pPr>
        <w:pStyle w:val="Titre4"/>
      </w:pPr>
      <w:r w:rsidRPr="0092048E">
        <w:t>Working groups</w:t>
      </w:r>
    </w:p>
    <w:p w14:paraId="0B9F1493" w14:textId="39A09F5C" w:rsidR="00A837BD" w:rsidRDefault="00A837BD" w:rsidP="00A837BD">
      <w:pPr>
        <w:rPr>
          <w:bdr w:val="none" w:sz="0" w:space="0" w:color="auto" w:frame="1"/>
          <w:lang w:eastAsia="en-GB"/>
        </w:rPr>
      </w:pPr>
      <w:r w:rsidRPr="00E150B5">
        <w:rPr>
          <w:bdr w:val="none" w:sz="0" w:space="0" w:color="auto" w:frame="1"/>
          <w:lang w:eastAsia="en-GB"/>
        </w:rPr>
        <w:t>RAN1, 2</w:t>
      </w:r>
      <w:r w:rsidR="003449DD">
        <w:rPr>
          <w:bdr w:val="none" w:sz="0" w:space="0" w:color="auto" w:frame="1"/>
          <w:lang w:eastAsia="en-GB"/>
        </w:rPr>
        <w:t>, 4</w:t>
      </w:r>
    </w:p>
    <w:p w14:paraId="629B0027" w14:textId="42F4D804" w:rsidR="007C0FA6" w:rsidRDefault="007C0FA6" w:rsidP="00A837BD"/>
    <w:p w14:paraId="333D353A" w14:textId="77777777" w:rsidR="007C0FA6" w:rsidRPr="00482B26" w:rsidRDefault="007C0FA6" w:rsidP="001D6AD9">
      <w:pPr>
        <w:pStyle w:val="Titre3"/>
      </w:pPr>
      <w:bookmarkStart w:id="20" w:name="_Toc144626970"/>
      <w:r>
        <w:t>Support of MBS « </w:t>
      </w:r>
      <w:r w:rsidRPr="00482B26">
        <w:t>Multicast and Broadcast Services</w:t>
      </w:r>
      <w:r>
        <w:t> » in NTN</w:t>
      </w:r>
      <w:bookmarkEnd w:id="20"/>
    </w:p>
    <w:p w14:paraId="4E2FC757" w14:textId="77777777" w:rsidR="007C0FA6" w:rsidRDefault="007C0FA6" w:rsidP="00203FA0">
      <w:pPr>
        <w:pStyle w:val="Titre4"/>
      </w:pPr>
      <w:r w:rsidRPr="714FC45E">
        <w:t>Justification</w:t>
      </w:r>
    </w:p>
    <w:p w14:paraId="2FB8123B" w14:textId="10EB0096" w:rsidR="00A369A7" w:rsidRPr="00D02016" w:rsidRDefault="00A369A7" w:rsidP="00A369A7">
      <w:r w:rsidRPr="00D02016">
        <w:t xml:space="preserve">Thanks to their wide coverage, Non-Terrestrial networks </w:t>
      </w:r>
      <w:r>
        <w:t>(NTN) are able to</w:t>
      </w:r>
      <w:r w:rsidRPr="00D02016">
        <w:t xml:space="preserve"> </w:t>
      </w:r>
      <w:r>
        <w:t xml:space="preserve">connect </w:t>
      </w:r>
      <w:r w:rsidRPr="00D02016">
        <w:t xml:space="preserve">a large number of user equipment. The support of Multicast and Broadcast Services (MBS) </w:t>
      </w:r>
      <w:r>
        <w:t>would then</w:t>
      </w:r>
      <w:r w:rsidRPr="00D02016">
        <w:t xml:space="preserve"> provide substantial improvements, especially regarding efficient resources usage to distribute content, such as software updates</w:t>
      </w:r>
      <w:r>
        <w:t xml:space="preserve"> or</w:t>
      </w:r>
      <w:r w:rsidRPr="00D02016">
        <w:t xml:space="preserve"> media content</w:t>
      </w:r>
      <w:r>
        <w:t>, by enabling broadcast and multicast techniques toward a large base of NTNs devices,</w:t>
      </w:r>
      <w:r w:rsidR="00830A0C">
        <w:t xml:space="preserve"> </w:t>
      </w:r>
      <w:r>
        <w:t>and would suitably</w:t>
      </w:r>
      <w:r w:rsidRPr="00D02016">
        <w:t xml:space="preserve"> complement </w:t>
      </w:r>
      <w:r>
        <w:t xml:space="preserve">unicast </w:t>
      </w:r>
      <w:r w:rsidRPr="00D02016">
        <w:t>link services</w:t>
      </w:r>
      <w:r w:rsidRPr="009206AF">
        <w:t xml:space="preserve"> </w:t>
      </w:r>
      <w:r>
        <w:t>supported by Rel-17 and Rel-18 3GPP NTN standards</w:t>
      </w:r>
      <w:r w:rsidRPr="00D02016">
        <w:t>.</w:t>
      </w:r>
    </w:p>
    <w:p w14:paraId="43A02D7C" w14:textId="77777777" w:rsidR="00A369A7" w:rsidRPr="00D02016" w:rsidRDefault="00A369A7" w:rsidP="00A369A7">
      <w:r w:rsidRPr="00D02016">
        <w:t xml:space="preserve">This MBS services for NTN are applicable to all </w:t>
      </w:r>
      <w:r>
        <w:t xml:space="preserve">orbital </w:t>
      </w:r>
      <w:r w:rsidRPr="00D02016">
        <w:t>types of Non-Terrestrial Networks (</w:t>
      </w:r>
      <w:r w:rsidRPr="00CE125F">
        <w:t>Geosynchronous Orbit</w:t>
      </w:r>
      <w:r w:rsidRPr="00D02016">
        <w:t xml:space="preserve"> </w:t>
      </w:r>
      <w:r>
        <w:t xml:space="preserve">- </w:t>
      </w:r>
      <w:r w:rsidRPr="00D02016">
        <w:t xml:space="preserve">GSO and </w:t>
      </w:r>
      <w:r w:rsidRPr="00CE125F">
        <w:t>Non-Geosynchronous Orbit</w:t>
      </w:r>
      <w:r w:rsidRPr="00D02016">
        <w:t xml:space="preserve"> </w:t>
      </w:r>
      <w:r>
        <w:t xml:space="preserve">- </w:t>
      </w:r>
      <w:r w:rsidRPr="00D02016">
        <w:t xml:space="preserve">NGSO) operating in all frequency bands. The </w:t>
      </w:r>
      <w:r>
        <w:t xml:space="preserve">provision </w:t>
      </w:r>
      <w:r w:rsidRPr="00D02016">
        <w:t xml:space="preserve">of </w:t>
      </w:r>
      <w:r>
        <w:t>downlink-</w:t>
      </w:r>
      <w:r w:rsidRPr="00D02016">
        <w:t>only NTN link</w:t>
      </w:r>
      <w:r>
        <w:t>s</w:t>
      </w:r>
      <w:r w:rsidRPr="00D02016">
        <w:t xml:space="preserve"> </w:t>
      </w:r>
      <w:r>
        <w:t xml:space="preserve">through </w:t>
      </w:r>
      <w:r w:rsidRPr="00D02016">
        <w:t xml:space="preserve">Multicast </w:t>
      </w:r>
      <w:r>
        <w:t xml:space="preserve">and </w:t>
      </w:r>
      <w:r w:rsidRPr="00D02016">
        <w:t>Broadcast channel</w:t>
      </w:r>
      <w:r>
        <w:t>s</w:t>
      </w:r>
      <w:r w:rsidRPr="00D02016">
        <w:t xml:space="preserve"> to complement TN connected </w:t>
      </w:r>
      <w:r>
        <w:t xml:space="preserve">services would enable </w:t>
      </w:r>
      <w:r w:rsidRPr="00D02016">
        <w:t>compelling use case</w:t>
      </w:r>
      <w:r>
        <w:t>s</w:t>
      </w:r>
      <w:r w:rsidRPr="00D02016">
        <w:t xml:space="preserve"> </w:t>
      </w:r>
      <w:r>
        <w:t>bolstering</w:t>
      </w:r>
      <w:r w:rsidRPr="00D02016">
        <w:t xml:space="preserve"> the benefits of both TN and NTN network segments. </w:t>
      </w:r>
    </w:p>
    <w:p w14:paraId="72FDD5E5" w14:textId="77777777" w:rsidR="00A369A7" w:rsidRPr="00D02016" w:rsidRDefault="00A369A7" w:rsidP="00A369A7">
      <w:r w:rsidRPr="00D02016">
        <w:t xml:space="preserve">While the features enabling the </w:t>
      </w:r>
      <w:r>
        <w:t>support</w:t>
      </w:r>
      <w:r w:rsidRPr="00D02016">
        <w:t xml:space="preserve"> of Broadcast/Multicast communication service</w:t>
      </w:r>
      <w:r>
        <w:t>s</w:t>
      </w:r>
      <w:r w:rsidRPr="00D02016">
        <w:t xml:space="preserve"> have been </w:t>
      </w:r>
      <w:r>
        <w:t>specified</w:t>
      </w:r>
      <w:r w:rsidRPr="00D02016">
        <w:t xml:space="preserve"> in previous </w:t>
      </w:r>
      <w:r>
        <w:t xml:space="preserve">3GPP </w:t>
      </w:r>
      <w:r w:rsidRPr="00D02016">
        <w:t xml:space="preserve">releases </w:t>
      </w:r>
      <w:r>
        <w:t xml:space="preserve">to address terrestrial </w:t>
      </w:r>
      <w:r w:rsidRPr="00D02016">
        <w:t>network deployment scenario</w:t>
      </w:r>
      <w:r>
        <w:t>s</w:t>
      </w:r>
      <w:r w:rsidRPr="00D02016">
        <w:t>, the provision of MBS over GSO and NGSO NTN requires to address</w:t>
      </w:r>
      <w:r>
        <w:t xml:space="preserve"> in addition:</w:t>
      </w:r>
    </w:p>
    <w:p w14:paraId="0F03A8F5" w14:textId="77777777" w:rsidR="00A369A7" w:rsidRPr="00D02016" w:rsidRDefault="00A369A7" w:rsidP="00A369A7">
      <w:pPr>
        <w:pStyle w:val="Paragraphedeliste"/>
        <w:numPr>
          <w:ilvl w:val="0"/>
          <w:numId w:val="32"/>
        </w:numPr>
      </w:pPr>
      <w:r>
        <w:t xml:space="preserve">A </w:t>
      </w:r>
      <w:r w:rsidRPr="00D02016">
        <w:t xml:space="preserve">potential mismatch between the </w:t>
      </w:r>
      <w:r>
        <w:t xml:space="preserve">MBS </w:t>
      </w:r>
      <w:r w:rsidRPr="00D02016">
        <w:t xml:space="preserve">targeted </w:t>
      </w:r>
      <w:r>
        <w:t xml:space="preserve">service </w:t>
      </w:r>
      <w:r w:rsidRPr="00D02016">
        <w:t>area and the NTN radio cell coverage given that NTN radio cells may be larger than TN radio cells and cross borders. Furthermore</w:t>
      </w:r>
      <w:r>
        <w:t>,</w:t>
      </w:r>
      <w:r w:rsidRPr="00D02016">
        <w:t xml:space="preserve"> </w:t>
      </w:r>
      <w:r>
        <w:t>such</w:t>
      </w:r>
      <w:r w:rsidRPr="00D02016">
        <w:t xml:space="preserve"> radio cell</w:t>
      </w:r>
      <w:r>
        <w:t>s</w:t>
      </w:r>
      <w:r w:rsidRPr="00D02016">
        <w:t xml:space="preserve"> may be moving </w:t>
      </w:r>
      <w:r>
        <w:t>relatively to the E</w:t>
      </w:r>
      <w:r w:rsidRPr="00D02016">
        <w:t xml:space="preserve">arth </w:t>
      </w:r>
      <w:r>
        <w:t xml:space="preserve">surface </w:t>
      </w:r>
      <w:r w:rsidRPr="00D02016">
        <w:t>(in case of NGSO)</w:t>
      </w:r>
      <w:r>
        <w:t>.</w:t>
      </w:r>
    </w:p>
    <w:p w14:paraId="1A756EBC" w14:textId="77777777" w:rsidR="00A369A7" w:rsidRPr="00D02016" w:rsidRDefault="00A369A7" w:rsidP="00A369A7">
      <w:pPr>
        <w:pStyle w:val="Paragraphedeliste"/>
        <w:numPr>
          <w:ilvl w:val="0"/>
          <w:numId w:val="32"/>
        </w:numPr>
      </w:pPr>
      <w:r>
        <w:t>M</w:t>
      </w:r>
      <w:r w:rsidRPr="00D02016">
        <w:t xml:space="preserve">obility </w:t>
      </w:r>
      <w:r>
        <w:t xml:space="preserve">aspects </w:t>
      </w:r>
      <w:r w:rsidRPr="00D02016">
        <w:t>in the case of NGSO</w:t>
      </w:r>
      <w:r>
        <w:t>.</w:t>
      </w:r>
    </w:p>
    <w:p w14:paraId="2625F0D3" w14:textId="77777777" w:rsidR="00A369A7" w:rsidRPr="00D02016" w:rsidRDefault="00A369A7" w:rsidP="00A369A7"/>
    <w:p w14:paraId="18948FEB" w14:textId="77777777" w:rsidR="00A369A7" w:rsidRPr="00D02016" w:rsidRDefault="00A369A7" w:rsidP="00A369A7">
      <w:pPr>
        <w:rPr>
          <w:b/>
        </w:rPr>
      </w:pPr>
      <w:r w:rsidRPr="00D02016">
        <w:rPr>
          <w:u w:val="single"/>
        </w:rPr>
        <w:t>Deployment perspectives:</w:t>
      </w:r>
      <w:r w:rsidRPr="00D02016">
        <w:t xml:space="preserve"> MBS is planned to be provided by a significant number of Satellite operators in the next 5 years.</w:t>
      </w:r>
    </w:p>
    <w:p w14:paraId="1661E5DE" w14:textId="77777777" w:rsidR="00A369A7" w:rsidRPr="00D02016" w:rsidRDefault="00A369A7" w:rsidP="00A369A7"/>
    <w:p w14:paraId="44BC31AB" w14:textId="77777777" w:rsidR="00A369A7" w:rsidRDefault="00A369A7" w:rsidP="00CE40FD">
      <w:pPr>
        <w:pStyle w:val="Titre4"/>
      </w:pPr>
      <w:r w:rsidRPr="714FC45E">
        <w:lastRenderedPageBreak/>
        <w:t>Objectives</w:t>
      </w:r>
    </w:p>
    <w:p w14:paraId="02CA338F" w14:textId="613147F6" w:rsidR="00A369A7" w:rsidRPr="00D02016" w:rsidRDefault="00002BE8" w:rsidP="00A369A7">
      <w:r>
        <w:t>D</w:t>
      </w:r>
      <w:r w:rsidR="00A369A7" w:rsidRPr="00D02016">
        <w:t xml:space="preserve">efine, enhancements (e.g. </w:t>
      </w:r>
      <w:r w:rsidR="00A369A7">
        <w:t xml:space="preserve">to </w:t>
      </w:r>
      <w:r w:rsidR="00A369A7" w:rsidRPr="00D02016">
        <w:t xml:space="preserve">MBS SIB signalling) to support Broadcast service </w:t>
      </w:r>
      <w:r w:rsidR="00A369A7">
        <w:t>in</w:t>
      </w:r>
      <w:r w:rsidR="00A369A7" w:rsidRPr="00D02016">
        <w:t xml:space="preserve"> a targeted area in NGSO NTN networks (with quasi </w:t>
      </w:r>
      <w:r w:rsidR="00A369A7">
        <w:t>E</w:t>
      </w:r>
      <w:r w:rsidR="00A369A7" w:rsidRPr="00D02016">
        <w:t>arth fixed radio cell</w:t>
      </w:r>
      <w:r w:rsidR="00A369A7">
        <w:t>s</w:t>
      </w:r>
      <w:r w:rsidR="00A369A7" w:rsidRPr="00D02016">
        <w:t xml:space="preserve">) addressing service continuity </w:t>
      </w:r>
      <w:r w:rsidR="00A369A7">
        <w:t>aspects.</w:t>
      </w:r>
    </w:p>
    <w:p w14:paraId="22289E89" w14:textId="4918EE1C" w:rsidR="00A369A7" w:rsidRPr="00D02016" w:rsidRDefault="00002BE8" w:rsidP="00A369A7">
      <w:r>
        <w:t>D</w:t>
      </w:r>
      <w:r w:rsidR="00A369A7" w:rsidRPr="00D02016">
        <w:t xml:space="preserve">efine, enhancements (e.g. </w:t>
      </w:r>
      <w:r w:rsidR="00A369A7">
        <w:t xml:space="preserve">to </w:t>
      </w:r>
      <w:r w:rsidR="00A369A7" w:rsidRPr="00D02016">
        <w:t>DRX timers, HARQ timers, PDCP discard timers) to support Multicast services to</w:t>
      </w:r>
      <w:r w:rsidR="00A369A7">
        <w:t>wards</w:t>
      </w:r>
      <w:r w:rsidR="00A369A7" w:rsidRPr="00D02016">
        <w:t xml:space="preserve"> a dedicated set of UEs in GSO NTN network</w:t>
      </w:r>
      <w:r w:rsidR="00A369A7">
        <w:t>s</w:t>
      </w:r>
      <w:r w:rsidR="00A369A7" w:rsidRPr="00D02016">
        <w:t xml:space="preserve">, addressing </w:t>
      </w:r>
      <w:r w:rsidR="00A369A7">
        <w:t xml:space="preserve">NTN-specific </w:t>
      </w:r>
      <w:r w:rsidR="00A369A7" w:rsidRPr="00D02016">
        <w:t>latency</w:t>
      </w:r>
      <w:r w:rsidR="00A369A7">
        <w:t xml:space="preserve"> aspects.</w:t>
      </w:r>
    </w:p>
    <w:p w14:paraId="0B56C059" w14:textId="2F2649C1" w:rsidR="00A369A7" w:rsidRPr="00D02016" w:rsidRDefault="00002BE8" w:rsidP="00A369A7">
      <w:r>
        <w:t>D</w:t>
      </w:r>
      <w:r w:rsidR="00A369A7" w:rsidRPr="00D02016">
        <w:t>efine enhancements to support Multicast services to a dedicated set of UEs in NGSO NTN network</w:t>
      </w:r>
      <w:r w:rsidR="00A369A7">
        <w:t>s</w:t>
      </w:r>
      <w:r w:rsidR="00A369A7" w:rsidRPr="00D02016">
        <w:t xml:space="preserve"> (with quasi </w:t>
      </w:r>
      <w:r w:rsidR="00A369A7">
        <w:t>E</w:t>
      </w:r>
      <w:r w:rsidR="00A369A7" w:rsidRPr="00D02016">
        <w:t>arth fixed radio cell), addressing mobility issues.</w:t>
      </w:r>
    </w:p>
    <w:p w14:paraId="57C5DCC7" w14:textId="5CA205B1" w:rsidR="007C0FA6" w:rsidRDefault="00A369A7" w:rsidP="007C0FA6">
      <w:r w:rsidRPr="00D02016">
        <w:t xml:space="preserve">Update core RRM requirements related to MBS-specific channels (MCCH, MTCH) </w:t>
      </w:r>
      <w:r>
        <w:t>transmission</w:t>
      </w:r>
      <w:r w:rsidRPr="00D02016">
        <w:t xml:space="preserve"> in NTN context</w:t>
      </w:r>
      <w:r>
        <w:t>.</w:t>
      </w:r>
    </w:p>
    <w:p w14:paraId="725B90F3" w14:textId="77777777" w:rsidR="007C0FA6" w:rsidRPr="001C7F27" w:rsidRDefault="007C0FA6" w:rsidP="007C0FA6"/>
    <w:p w14:paraId="3DD4B323" w14:textId="77777777" w:rsidR="007C0FA6" w:rsidRDefault="007C0FA6" w:rsidP="00203FA0">
      <w:pPr>
        <w:pStyle w:val="Titre4"/>
      </w:pPr>
      <w:r w:rsidRPr="714FC45E">
        <w:t>Working groups</w:t>
      </w:r>
    </w:p>
    <w:p w14:paraId="23E91F1B" w14:textId="0C454FD4" w:rsidR="007C0FA6" w:rsidRDefault="007C0FA6" w:rsidP="007C0FA6">
      <w:pPr>
        <w:pStyle w:val="xxmsonormal"/>
        <w:rPr>
          <w:rFonts w:asciiTheme="minorHAnsi" w:hAnsiTheme="minorHAnsi" w:cstheme="minorBidi"/>
          <w:lang w:eastAsia="en-US"/>
        </w:rPr>
      </w:pPr>
      <w:r w:rsidRPr="00C92F24">
        <w:rPr>
          <w:rFonts w:asciiTheme="minorHAnsi" w:hAnsiTheme="minorHAnsi" w:cstheme="minorBidi"/>
          <w:lang w:eastAsia="en-US"/>
        </w:rPr>
        <w:t xml:space="preserve">RAN </w:t>
      </w:r>
      <w:r w:rsidR="006556DC">
        <w:rPr>
          <w:rFonts w:asciiTheme="minorHAnsi" w:hAnsiTheme="minorHAnsi" w:cstheme="minorBidi"/>
          <w:lang w:eastAsia="en-US"/>
        </w:rPr>
        <w:t xml:space="preserve">1, </w:t>
      </w:r>
      <w:r w:rsidRPr="00C92F24">
        <w:rPr>
          <w:rFonts w:asciiTheme="minorHAnsi" w:hAnsiTheme="minorHAnsi" w:cstheme="minorBidi"/>
          <w:lang w:eastAsia="en-US"/>
        </w:rPr>
        <w:t>2</w:t>
      </w:r>
      <w:r>
        <w:rPr>
          <w:rFonts w:asciiTheme="minorHAnsi" w:hAnsiTheme="minorHAnsi" w:cstheme="minorBidi"/>
          <w:lang w:eastAsia="en-US"/>
        </w:rPr>
        <w:t>, 4</w:t>
      </w:r>
    </w:p>
    <w:p w14:paraId="26CDD2A3" w14:textId="04BC1838" w:rsidR="00062BCA" w:rsidRDefault="00062BCA" w:rsidP="00062BCA"/>
    <w:p w14:paraId="1DB8EB70" w14:textId="6B59DD0A" w:rsidR="00062BCA" w:rsidRPr="00242022" w:rsidRDefault="00942B16" w:rsidP="001D6AD9">
      <w:pPr>
        <w:pStyle w:val="Titre3"/>
      </w:pPr>
      <w:bookmarkStart w:id="21" w:name="_Toc144626971"/>
      <w:r>
        <w:t xml:space="preserve">Dedicated </w:t>
      </w:r>
      <w:r w:rsidR="00062BCA" w:rsidRPr="00242022">
        <w:t>Notification/Alert</w:t>
      </w:r>
      <w:bookmarkEnd w:id="21"/>
    </w:p>
    <w:p w14:paraId="5A2CDBB0" w14:textId="45FC106B" w:rsidR="00062BCA" w:rsidRDefault="00062BCA" w:rsidP="00203FA0">
      <w:pPr>
        <w:pStyle w:val="Titre4"/>
      </w:pPr>
      <w:r w:rsidRPr="714FC45E">
        <w:t>Justification</w:t>
      </w:r>
    </w:p>
    <w:p w14:paraId="700CF635" w14:textId="77777777" w:rsidR="00FE7C42" w:rsidRDefault="00F66016" w:rsidP="00F66016">
      <w:r w:rsidRPr="001C7F27">
        <w:t xml:space="preserve">For outgoing calls or messages, users can consciously choose a good spot to initiate communication. However, for incoming service via NTN only, users may experience poor reception conditions and thus miss calls and messages, which can be especially detrimental for public safety or emergency purpose paging messages. These poor reception condition scenarios can happen when UE is placed in pockets, backpacks or in vehicles, boats, etc., or in conditions where there are clutter losses. </w:t>
      </w:r>
    </w:p>
    <w:p w14:paraId="25FFD7B2" w14:textId="3CBA5699" w:rsidR="00F66016" w:rsidRDefault="00F66016" w:rsidP="00F66016">
      <w:r w:rsidRPr="001C7F27">
        <w:t>In TR 38.811 Table 6.6.2-3: Shadow fading and clutter loss for suburban and rural scenarios - the NLOS due to clutter loss can be over 18 dB. Table 6.6.1-1 LOS probability showed that at 30 degrees elevation, about 10% of users in rural and 50% in urban scenarios will experience NLOS.</w:t>
      </w:r>
    </w:p>
    <w:p w14:paraId="17D73C7C" w14:textId="77777777" w:rsidR="00133045" w:rsidRPr="00406220" w:rsidRDefault="00133045" w:rsidP="00133045">
      <w:pPr>
        <w:rPr>
          <w:rFonts w:ascii="Calibri" w:hAnsi="Calibri" w:cs="Calibri"/>
          <w:lang w:eastAsia="fr-FR"/>
        </w:rPr>
      </w:pPr>
      <w:r>
        <w:t xml:space="preserve">The definition of </w:t>
      </w:r>
      <w:r w:rsidRPr="00406220">
        <w:t>a notification alert feature is proposed to address the problem of missed paging messages to UE in low SNR conditions (e.g. Non Line Of Sight).</w:t>
      </w:r>
    </w:p>
    <w:p w14:paraId="37382768" w14:textId="77777777" w:rsidR="00133045" w:rsidRPr="00406220" w:rsidRDefault="00133045" w:rsidP="00133045">
      <w:r w:rsidRPr="00406220">
        <w:t>The feature should be able to mitigate this additional 18 dB loss compared to the link margin required in Line of Sight conditions.</w:t>
      </w:r>
    </w:p>
    <w:p w14:paraId="004C89C4" w14:textId="3817081C" w:rsidR="00133045" w:rsidRPr="00406220" w:rsidRDefault="00133045" w:rsidP="00133045">
      <w:r w:rsidRPr="00406220">
        <w:t>Three issues will need to be addressed in the objective:</w:t>
      </w:r>
    </w:p>
    <w:p w14:paraId="134DD489" w14:textId="370E8909" w:rsidR="00133045" w:rsidRPr="00406220" w:rsidRDefault="00133045" w:rsidP="00133045">
      <w:pPr>
        <w:pStyle w:val="Paragraphedeliste"/>
        <w:numPr>
          <w:ilvl w:val="0"/>
          <w:numId w:val="43"/>
        </w:numPr>
        <w:spacing w:line="252" w:lineRule="auto"/>
      </w:pPr>
      <w:r w:rsidRPr="00406220">
        <w:t>How to ensure synchronisation of the UE with the network under low SNR or NLOS conditions?</w:t>
      </w:r>
    </w:p>
    <w:p w14:paraId="2BDF4551" w14:textId="7EAC8E7D" w:rsidR="00133045" w:rsidRPr="00406220" w:rsidRDefault="00133045" w:rsidP="00133045">
      <w:pPr>
        <w:pStyle w:val="Paragraphedeliste"/>
        <w:numPr>
          <w:ilvl w:val="0"/>
          <w:numId w:val="43"/>
        </w:numPr>
        <w:spacing w:line="252" w:lineRule="auto"/>
      </w:pPr>
      <w:r w:rsidRPr="00406220">
        <w:t>How to design a dedicated notification/alert message so that it can be received by the UE in low SNR or NLOS conditions after normal paging fails?</w:t>
      </w:r>
    </w:p>
    <w:p w14:paraId="2F730974" w14:textId="0958BE1C" w:rsidR="00133045" w:rsidRPr="00406220" w:rsidRDefault="00133045" w:rsidP="00133045">
      <w:pPr>
        <w:pStyle w:val="Paragraphedeliste"/>
        <w:numPr>
          <w:ilvl w:val="0"/>
          <w:numId w:val="43"/>
        </w:numPr>
        <w:spacing w:line="252" w:lineRule="auto"/>
      </w:pPr>
      <w:r w:rsidRPr="00406220">
        <w:t>How this feature will impact the nominal paging/call set-up procedure at network and UE level?</w:t>
      </w:r>
    </w:p>
    <w:p w14:paraId="6B3E68B3" w14:textId="77777777" w:rsidR="00133045" w:rsidRPr="00406220" w:rsidRDefault="00133045" w:rsidP="00133045">
      <w:r w:rsidRPr="00406220">
        <w:t xml:space="preserve">This feature may also be activated for public warning purposes. </w:t>
      </w:r>
    </w:p>
    <w:p w14:paraId="7CD00BB2" w14:textId="77777777" w:rsidR="001A557E" w:rsidRDefault="001A557E" w:rsidP="00F66016"/>
    <w:p w14:paraId="2624DF1D" w14:textId="320E08C2" w:rsidR="001A557E" w:rsidRPr="00242022" w:rsidRDefault="001A557E" w:rsidP="001A557E">
      <w:pPr>
        <w:rPr>
          <w:b/>
        </w:rPr>
      </w:pPr>
      <w:r w:rsidRPr="000879B4">
        <w:rPr>
          <w:u w:val="single"/>
        </w:rPr>
        <w:t>Deployment perspectives:</w:t>
      </w:r>
      <w:r w:rsidRPr="000879B4">
        <w:t xml:space="preserve"> this feature will be </w:t>
      </w:r>
      <w:r w:rsidR="00A8471D" w:rsidRPr="000879B4">
        <w:t>implemented</w:t>
      </w:r>
      <w:r w:rsidRPr="000879B4">
        <w:t xml:space="preserve"> by Satellite </w:t>
      </w:r>
      <w:r w:rsidR="00A8471D" w:rsidRPr="000879B4">
        <w:t xml:space="preserve">network </w:t>
      </w:r>
      <w:r w:rsidRPr="000879B4">
        <w:t xml:space="preserve">operators </w:t>
      </w:r>
      <w:r w:rsidR="00A8471D" w:rsidRPr="000879B4">
        <w:t>providing direct connectivity to smartphones in FR1</w:t>
      </w:r>
      <w:r w:rsidR="00EB4451" w:rsidRPr="000879B4">
        <w:t>.</w:t>
      </w:r>
    </w:p>
    <w:p w14:paraId="65404A48" w14:textId="77777777" w:rsidR="001A557E" w:rsidRPr="001C7F27" w:rsidRDefault="001A557E" w:rsidP="00F66016"/>
    <w:p w14:paraId="05F4CB07" w14:textId="0403AF90" w:rsidR="00062BCA" w:rsidRDefault="00062BCA" w:rsidP="00203FA0">
      <w:pPr>
        <w:pStyle w:val="Titre4"/>
      </w:pPr>
      <w:r w:rsidRPr="714FC45E">
        <w:lastRenderedPageBreak/>
        <w:t>Objectives</w:t>
      </w:r>
    </w:p>
    <w:p w14:paraId="52AE6705" w14:textId="77777777" w:rsidR="00E77606" w:rsidRDefault="00E77606" w:rsidP="00E77606">
      <w:r>
        <w:t>Assumption</w:t>
      </w:r>
    </w:p>
    <w:p w14:paraId="0578CC09" w14:textId="5D402037" w:rsidR="00B876CF" w:rsidRDefault="00E77606" w:rsidP="00B876CF">
      <w:pPr>
        <w:pStyle w:val="Paragraphedeliste"/>
        <w:numPr>
          <w:ilvl w:val="0"/>
          <w:numId w:val="21"/>
        </w:numPr>
      </w:pPr>
      <w:r>
        <w:t>SSB channel enhancement</w:t>
      </w:r>
      <w:r w:rsidR="004B2C3C">
        <w:t>s</w:t>
      </w:r>
      <w:r>
        <w:t xml:space="preserve"> is not considered in this scope</w:t>
      </w:r>
      <w:r w:rsidR="004B2C3C">
        <w:t>.</w:t>
      </w:r>
    </w:p>
    <w:p w14:paraId="074974AD" w14:textId="4C6E4537" w:rsidR="00E77606" w:rsidRDefault="00E77606" w:rsidP="00E77606"/>
    <w:p w14:paraId="546D3981" w14:textId="1597CBF1" w:rsidR="000E2A5F" w:rsidRDefault="00010FD6" w:rsidP="00E77606">
      <w:pPr>
        <w:rPr>
          <w:bdr w:val="none" w:sz="0" w:space="0" w:color="auto" w:frame="1"/>
          <w:lang w:eastAsia="en-GB"/>
        </w:rPr>
      </w:pPr>
      <w:r>
        <w:rPr>
          <w:bdr w:val="none" w:sz="0" w:space="0" w:color="auto" w:frame="1"/>
          <w:lang w:eastAsia="en-GB"/>
        </w:rPr>
        <w:t>Study</w:t>
      </w:r>
      <w:r w:rsidR="000E2A5F">
        <w:rPr>
          <w:bdr w:val="none" w:sz="0" w:space="0" w:color="auto" w:frame="1"/>
          <w:lang w:eastAsia="en-GB"/>
        </w:rPr>
        <w:t xml:space="preserve"> whether a new L1 channel or enhanced L1 channel is needed or L2/L3 signalling is enough for this purpose (taking</w:t>
      </w:r>
      <w:r w:rsidR="00E766DC">
        <w:rPr>
          <w:bdr w:val="none" w:sz="0" w:space="0" w:color="auto" w:frame="1"/>
          <w:lang w:eastAsia="en-GB"/>
        </w:rPr>
        <w:t xml:space="preserve"> </w:t>
      </w:r>
      <w:r w:rsidR="000E2A5F">
        <w:rPr>
          <w:bdr w:val="none" w:sz="0" w:space="0" w:color="auto" w:frame="1"/>
          <w:lang w:eastAsia="en-GB"/>
        </w:rPr>
        <w:t>into account the outcomes of the DL coverage enhancements objective)</w:t>
      </w:r>
      <w:r w:rsidR="000836F5">
        <w:rPr>
          <w:bdr w:val="none" w:sz="0" w:space="0" w:color="auto" w:frame="1"/>
          <w:lang w:eastAsia="en-GB"/>
        </w:rPr>
        <w:t>.</w:t>
      </w:r>
    </w:p>
    <w:p w14:paraId="096117A9" w14:textId="210BE623" w:rsidR="00F1073C" w:rsidRPr="00406220" w:rsidRDefault="00002BE8" w:rsidP="00E77606">
      <w:pPr>
        <w:rPr>
          <w:bdr w:val="none" w:sz="0" w:space="0" w:color="auto" w:frame="1"/>
          <w:lang w:eastAsia="en-GB"/>
        </w:rPr>
      </w:pPr>
      <w:r>
        <w:rPr>
          <w:bdr w:val="none" w:sz="0" w:space="0" w:color="auto" w:frame="1"/>
          <w:lang w:eastAsia="en-GB"/>
        </w:rPr>
        <w:t>S</w:t>
      </w:r>
      <w:r w:rsidR="008A474F">
        <w:rPr>
          <w:bdr w:val="none" w:sz="0" w:space="0" w:color="auto" w:frame="1"/>
          <w:lang w:eastAsia="en-GB"/>
        </w:rPr>
        <w:t xml:space="preserve">pecify, </w:t>
      </w:r>
      <w:r w:rsidR="00F1073C">
        <w:rPr>
          <w:bdr w:val="none" w:sz="0" w:space="0" w:color="auto" w:frame="1"/>
          <w:lang w:eastAsia="en-GB"/>
        </w:rPr>
        <w:t>a notification/alert message and its delivery</w:t>
      </w:r>
      <w:r w:rsidR="000836F5">
        <w:rPr>
          <w:bdr w:val="none" w:sz="0" w:space="0" w:color="auto" w:frame="1"/>
          <w:lang w:eastAsia="en-GB"/>
        </w:rPr>
        <w:t xml:space="preserve"> (without UE response)</w:t>
      </w:r>
      <w:r w:rsidR="00F1073C">
        <w:rPr>
          <w:bdr w:val="none" w:sz="0" w:space="0" w:color="auto" w:frame="1"/>
          <w:lang w:eastAsia="en-GB"/>
        </w:rPr>
        <w:t>. This may include enablers for the network entry/attachment of the UE under low SNR conditions.</w:t>
      </w:r>
    </w:p>
    <w:p w14:paraId="6DF99EBB" w14:textId="77777777" w:rsidR="00F66016" w:rsidRPr="001C7F27" w:rsidRDefault="00F66016" w:rsidP="00F66016"/>
    <w:p w14:paraId="1B1D8816" w14:textId="5F8D53A2" w:rsidR="00062BCA" w:rsidRDefault="00062BCA" w:rsidP="00203FA0">
      <w:pPr>
        <w:pStyle w:val="Titre4"/>
      </w:pPr>
      <w:r w:rsidRPr="714FC45E">
        <w:t>Working groups</w:t>
      </w:r>
    </w:p>
    <w:p w14:paraId="4BCE6716" w14:textId="59557931" w:rsidR="00F66016" w:rsidRPr="00F66016" w:rsidRDefault="00F66016" w:rsidP="00F66016">
      <w:r w:rsidRPr="00A46706">
        <w:rPr>
          <w:rFonts w:cstheme="minorHAnsi"/>
        </w:rPr>
        <w:t>RAN1, RAN2</w:t>
      </w:r>
    </w:p>
    <w:p w14:paraId="20CAA9BB" w14:textId="77777777" w:rsidR="0088242E" w:rsidRPr="00F66016" w:rsidRDefault="0088242E" w:rsidP="009F1F04"/>
    <w:p w14:paraId="12AAFB28" w14:textId="77777777" w:rsidR="008C051E" w:rsidRPr="00D229EF" w:rsidRDefault="008C051E" w:rsidP="001D6AD9">
      <w:pPr>
        <w:pStyle w:val="Titre3"/>
      </w:pPr>
      <w:bookmarkStart w:id="22" w:name="_Toc144626972"/>
      <w:r w:rsidRPr="00D229EF">
        <w:t>Uplink Capacity/Throughput Enhancement for NR NTN</w:t>
      </w:r>
      <w:bookmarkEnd w:id="22"/>
    </w:p>
    <w:p w14:paraId="4471ED98" w14:textId="77777777" w:rsidR="008C051E" w:rsidRPr="009939B9" w:rsidRDefault="008C051E" w:rsidP="00203FA0">
      <w:pPr>
        <w:pStyle w:val="Titre4"/>
      </w:pPr>
      <w:r w:rsidRPr="009939B9">
        <w:t>Justification</w:t>
      </w:r>
    </w:p>
    <w:p w14:paraId="1F2021FB" w14:textId="77777777" w:rsidR="00501D9D" w:rsidRDefault="00501D9D" w:rsidP="00E40E38">
      <w:r w:rsidRPr="00D229EF">
        <w:t>In Rel-18, UL coverage enhancement</w:t>
      </w:r>
      <w:r>
        <w:t>s</w:t>
      </w:r>
      <w:r w:rsidRPr="00D229EF">
        <w:t xml:space="preserve"> ha</w:t>
      </w:r>
      <w:r>
        <w:t>ve been specified as part of NR NTN Enhancements, such as repetitions and DMRS bundling. However, the use of repetitions by itself has the effect of significantly reducing the system capacity and the individual user throughput, by reducing the resources available for data both for individual users, as well as for the whole system.</w:t>
      </w:r>
      <w:r w:rsidRPr="00D229EF">
        <w:t xml:space="preserve"> </w:t>
      </w:r>
      <w:r>
        <w:t>The use of repetitions will also increase UE transmission time, therefore driving higher utilization of UL resources in the time domain, before they can be released to other users.</w:t>
      </w:r>
    </w:p>
    <w:p w14:paraId="2EC44C16" w14:textId="77777777" w:rsidR="00501D9D" w:rsidRDefault="00501D9D" w:rsidP="00E40E38">
      <w:r>
        <w:t>As operators are gearing up to deploy NR NTN in the real world, it is becoming clear that</w:t>
      </w:r>
      <w:r w:rsidRPr="00D229EF">
        <w:t xml:space="preserve"> </w:t>
      </w:r>
      <w:r>
        <w:t>the system will be heavily resource limited, especially in the UL, and particularly in the initial phases, when a limited amount of spectrum is expected to be available for deployment of NR NTN services.</w:t>
      </w:r>
    </w:p>
    <w:p w14:paraId="3BA7C0C8" w14:textId="77777777" w:rsidR="00501D9D" w:rsidRPr="00D229EF" w:rsidRDefault="00501D9D" w:rsidP="00E40E38">
      <w:r>
        <w:t xml:space="preserve">As a result, it is expected that only a small </w:t>
      </w:r>
      <w:r w:rsidRPr="00D229EF">
        <w:t>part of the UEs in a satellite</w:t>
      </w:r>
      <w:r w:rsidRPr="00D229EF">
        <w:rPr>
          <w:rFonts w:eastAsia="Malgun Gothic"/>
        </w:rPr>
        <w:t>’</w:t>
      </w:r>
      <w:r w:rsidRPr="00D229EF">
        <w:t xml:space="preserve">s coverage </w:t>
      </w:r>
      <w:r>
        <w:t xml:space="preserve">will be able to </w:t>
      </w:r>
      <w:r w:rsidRPr="00D229EF">
        <w:t>access t</w:t>
      </w:r>
      <w:r>
        <w:t>he</w:t>
      </w:r>
      <w:r w:rsidRPr="00D229EF">
        <w:t xml:space="preserve"> the network. The need for Uplink Capacity</w:t>
      </w:r>
      <w:r>
        <w:t xml:space="preserve"> and UE </w:t>
      </w:r>
      <w:r w:rsidRPr="00D229EF">
        <w:t>Throughput Enhancement</w:t>
      </w:r>
      <w:r>
        <w:t>s</w:t>
      </w:r>
      <w:r w:rsidRPr="00D229EF">
        <w:t xml:space="preserve"> is mainly driven by </w:t>
      </w:r>
      <w:r>
        <w:t>the following</w:t>
      </w:r>
      <w:r w:rsidRPr="00D229EF">
        <w:t xml:space="preserve"> factors:</w:t>
      </w:r>
    </w:p>
    <w:p w14:paraId="2D9B9BDD" w14:textId="77777777" w:rsidR="00501D9D" w:rsidRPr="00D229EF" w:rsidRDefault="00501D9D" w:rsidP="00E40E38">
      <w:pPr>
        <w:pStyle w:val="Paragraphedeliste"/>
        <w:numPr>
          <w:ilvl w:val="0"/>
          <w:numId w:val="20"/>
        </w:numPr>
        <w:spacing w:line="256" w:lineRule="auto"/>
        <w:rPr>
          <w:rStyle w:val="ui-provider"/>
        </w:rPr>
      </w:pPr>
      <w:r w:rsidRPr="00D229EF">
        <w:rPr>
          <w:rStyle w:val="ui-provider"/>
        </w:rPr>
        <w:t>Rel-18</w:t>
      </w:r>
      <w:r>
        <w:rPr>
          <w:rStyle w:val="ui-provider"/>
        </w:rPr>
        <w:t xml:space="preserve"> enhanced UL coverage performance in low SINR conditions using techniques such as repetitions. However, since the</w:t>
      </w:r>
      <w:r w:rsidRPr="00D229EF">
        <w:rPr>
          <w:rStyle w:val="ui-provider"/>
        </w:rPr>
        <w:t xml:space="preserve"> UL link budget </w:t>
      </w:r>
      <w:r>
        <w:rPr>
          <w:rStyle w:val="ui-provider"/>
        </w:rPr>
        <w:t xml:space="preserve">remains highly constrained </w:t>
      </w:r>
      <w:r w:rsidRPr="00D229EF">
        <w:rPr>
          <w:rStyle w:val="ui-provider"/>
        </w:rPr>
        <w:t>due to limitation</w:t>
      </w:r>
      <w:r>
        <w:rPr>
          <w:rStyle w:val="ui-provider"/>
        </w:rPr>
        <w:t>s</w:t>
      </w:r>
      <w:r w:rsidRPr="00D229EF">
        <w:rPr>
          <w:rStyle w:val="ui-provider"/>
        </w:rPr>
        <w:t xml:space="preserve"> of UE TX power </w:t>
      </w:r>
      <w:r>
        <w:rPr>
          <w:rStyle w:val="ui-provider"/>
        </w:rPr>
        <w:t xml:space="preserve">and </w:t>
      </w:r>
      <w:r w:rsidRPr="00D229EF">
        <w:rPr>
          <w:rStyle w:val="ui-provider"/>
        </w:rPr>
        <w:t>antenna gain</w:t>
      </w:r>
      <w:r>
        <w:rPr>
          <w:rStyle w:val="ui-provider"/>
        </w:rPr>
        <w:t>, the system capacity and UE throughput in such conditions are significantly reduced</w:t>
      </w:r>
      <w:r w:rsidRPr="00D229EF">
        <w:rPr>
          <w:rStyle w:val="ui-provider"/>
        </w:rPr>
        <w:t xml:space="preserve">. </w:t>
      </w:r>
    </w:p>
    <w:p w14:paraId="45B733A5" w14:textId="77777777" w:rsidR="00501D9D" w:rsidRPr="009939B9" w:rsidRDefault="00501D9D" w:rsidP="00E40E38">
      <w:pPr>
        <w:pStyle w:val="Paragraphedeliste"/>
        <w:numPr>
          <w:ilvl w:val="0"/>
          <w:numId w:val="20"/>
        </w:numPr>
        <w:spacing w:line="256" w:lineRule="auto"/>
      </w:pPr>
      <w:r w:rsidRPr="00D229EF">
        <w:rPr>
          <w:rStyle w:val="ui-provider"/>
        </w:rPr>
        <w:t>The coverage of NTN satellites is very wide, and considering</w:t>
      </w:r>
      <w:r>
        <w:rPr>
          <w:rStyle w:val="ui-provider"/>
        </w:rPr>
        <w:t xml:space="preserve"> </w:t>
      </w:r>
      <w:r w:rsidRPr="00D229EF">
        <w:rPr>
          <w:rStyle w:val="ui-provider"/>
        </w:rPr>
        <w:t>device density,</w:t>
      </w:r>
      <w:r>
        <w:rPr>
          <w:rStyle w:val="ui-provider"/>
        </w:rPr>
        <w:t xml:space="preserve"> </w:t>
      </w:r>
      <w:r w:rsidRPr="00D229EF">
        <w:rPr>
          <w:rStyle w:val="ui-provider"/>
        </w:rPr>
        <w:t xml:space="preserve">it is expected that a large number of UEs will be within </w:t>
      </w:r>
      <w:r>
        <w:rPr>
          <w:rStyle w:val="ui-provider"/>
        </w:rPr>
        <w:t>a satellite’s coverage</w:t>
      </w:r>
      <w:r w:rsidRPr="00D229EF">
        <w:rPr>
          <w:rStyle w:val="ui-provider"/>
        </w:rPr>
        <w:t xml:space="preserve">. </w:t>
      </w:r>
      <w:r>
        <w:rPr>
          <w:rStyle w:val="ui-provider"/>
        </w:rPr>
        <w:t>Especially for LEO, a</w:t>
      </w:r>
      <w:r w:rsidRPr="00D229EF">
        <w:rPr>
          <w:rStyle w:val="ui-provider"/>
        </w:rPr>
        <w:t xml:space="preserve"> large number of UEs in coverage must succeed in transmitting desired data </w:t>
      </w:r>
      <w:r>
        <w:rPr>
          <w:rStyle w:val="ui-provider"/>
        </w:rPr>
        <w:t>during a satellite</w:t>
      </w:r>
      <w:r w:rsidRPr="00D229EF">
        <w:rPr>
          <w:rStyle w:val="ui-provider"/>
        </w:rPr>
        <w:t xml:space="preserve"> which means that rapid access to </w:t>
      </w:r>
      <w:r>
        <w:rPr>
          <w:rStyle w:val="ui-provider"/>
        </w:rPr>
        <w:t>and release of</w:t>
      </w:r>
      <w:r w:rsidRPr="00D229EF">
        <w:rPr>
          <w:rStyle w:val="ui-provider"/>
        </w:rPr>
        <w:t xml:space="preserve"> satellite resources is</w:t>
      </w:r>
      <w:r w:rsidRPr="009939B9">
        <w:rPr>
          <w:rStyle w:val="ui-provider"/>
        </w:rPr>
        <w:t xml:space="preserve"> required.</w:t>
      </w:r>
    </w:p>
    <w:p w14:paraId="204509EC" w14:textId="77777777" w:rsidR="00501D9D" w:rsidRDefault="00501D9D" w:rsidP="00E40E38">
      <w:pPr>
        <w:pStyle w:val="Paragraphedeliste"/>
        <w:numPr>
          <w:ilvl w:val="0"/>
          <w:numId w:val="20"/>
        </w:numPr>
        <w:spacing w:line="256" w:lineRule="auto"/>
        <w:rPr>
          <w:rStyle w:val="ui-provider"/>
        </w:rPr>
      </w:pPr>
      <w:r w:rsidRPr="00D229EF">
        <w:rPr>
          <w:rStyle w:val="ui-provider"/>
        </w:rPr>
        <w:t>The coverage of NTN satellites is very wide, and considering</w:t>
      </w:r>
      <w:r>
        <w:rPr>
          <w:rStyle w:val="ui-provider"/>
        </w:rPr>
        <w:t xml:space="preserve"> </w:t>
      </w:r>
      <w:r w:rsidRPr="00D229EF">
        <w:rPr>
          <w:rStyle w:val="ui-provider"/>
        </w:rPr>
        <w:t>device density,</w:t>
      </w:r>
      <w:r>
        <w:rPr>
          <w:rStyle w:val="ui-provider"/>
        </w:rPr>
        <w:t xml:space="preserve"> </w:t>
      </w:r>
      <w:r w:rsidRPr="00D229EF">
        <w:rPr>
          <w:rStyle w:val="ui-provider"/>
        </w:rPr>
        <w:t>it is expected that a</w:t>
      </w:r>
      <w:r>
        <w:rPr>
          <w:rStyle w:val="ui-provider"/>
        </w:rPr>
        <w:t xml:space="preserve"> </w:t>
      </w:r>
      <w:r w:rsidRPr="00D229EF">
        <w:rPr>
          <w:rStyle w:val="ui-provider"/>
        </w:rPr>
        <w:t xml:space="preserve">large number of UEs will be within </w:t>
      </w:r>
      <w:r>
        <w:rPr>
          <w:rStyle w:val="ui-provider"/>
        </w:rPr>
        <w:t>a satellite’s coverage</w:t>
      </w:r>
      <w:r w:rsidRPr="00D229EF">
        <w:rPr>
          <w:rStyle w:val="ui-provider"/>
        </w:rPr>
        <w:t xml:space="preserve">. </w:t>
      </w:r>
      <w:r>
        <w:rPr>
          <w:rStyle w:val="ui-provider"/>
        </w:rPr>
        <w:t xml:space="preserve">Especially for LEO, </w:t>
      </w:r>
      <w:r w:rsidRPr="00D229EF">
        <w:rPr>
          <w:rStyle w:val="ui-provider"/>
        </w:rPr>
        <w:t xml:space="preserve">UEs in coverage must succeed in transmitting desired data </w:t>
      </w:r>
      <w:r>
        <w:rPr>
          <w:rStyle w:val="ui-provider"/>
        </w:rPr>
        <w:t>during a satellite pass,</w:t>
      </w:r>
      <w:r w:rsidRPr="00D229EF">
        <w:rPr>
          <w:rStyle w:val="ui-provider"/>
        </w:rPr>
        <w:t xml:space="preserve"> </w:t>
      </w:r>
      <w:r>
        <w:rPr>
          <w:rStyle w:val="ui-provider"/>
        </w:rPr>
        <w:t>thus</w:t>
      </w:r>
      <w:r w:rsidRPr="00D229EF">
        <w:rPr>
          <w:rStyle w:val="ui-provider"/>
        </w:rPr>
        <w:t xml:space="preserve"> rapid access to </w:t>
      </w:r>
      <w:r>
        <w:rPr>
          <w:rStyle w:val="ui-provider"/>
        </w:rPr>
        <w:t>and release of</w:t>
      </w:r>
      <w:r w:rsidRPr="00D229EF">
        <w:rPr>
          <w:rStyle w:val="ui-provider"/>
        </w:rPr>
        <w:t xml:space="preserve"> satellite resources is</w:t>
      </w:r>
      <w:r w:rsidRPr="009939B9">
        <w:rPr>
          <w:rStyle w:val="ui-provider"/>
        </w:rPr>
        <w:t xml:space="preserve"> required.</w:t>
      </w:r>
    </w:p>
    <w:p w14:paraId="139A796E" w14:textId="77777777" w:rsidR="00501D9D" w:rsidRDefault="00501D9D" w:rsidP="00E40E38">
      <w:pPr>
        <w:pStyle w:val="Paragraphedeliste"/>
        <w:numPr>
          <w:ilvl w:val="0"/>
          <w:numId w:val="20"/>
        </w:numPr>
        <w:spacing w:line="256" w:lineRule="auto"/>
        <w:rPr>
          <w:rStyle w:val="ui-provider"/>
        </w:rPr>
      </w:pPr>
      <w:r>
        <w:rPr>
          <w:rStyle w:val="ui-provider"/>
        </w:rPr>
        <w:t>The total spectrum resources available to the network will be limited especially in the early phases of NR NTN deployments.</w:t>
      </w:r>
    </w:p>
    <w:p w14:paraId="28312A82" w14:textId="77777777" w:rsidR="00501D9D" w:rsidRDefault="00501D9D" w:rsidP="00E40E38">
      <w:pPr>
        <w:pStyle w:val="Paragraphedeliste"/>
        <w:numPr>
          <w:ilvl w:val="0"/>
          <w:numId w:val="20"/>
        </w:numPr>
        <w:spacing w:line="256" w:lineRule="auto"/>
        <w:rPr>
          <w:rStyle w:val="ui-provider"/>
        </w:rPr>
      </w:pPr>
      <w:r>
        <w:rPr>
          <w:rStyle w:val="ui-provider"/>
        </w:rPr>
        <w:lastRenderedPageBreak/>
        <w:t>Some users will require higher resources than others, depending on their traffic patterns. Therefore, further granularity of resource multiplexing can significantly improve system capacity efficiency.</w:t>
      </w:r>
    </w:p>
    <w:p w14:paraId="013883E3" w14:textId="77777777" w:rsidR="00501D9D" w:rsidRPr="009939B9" w:rsidRDefault="00501D9D" w:rsidP="00E40E38">
      <w:pPr>
        <w:pStyle w:val="Paragraphedeliste"/>
        <w:numPr>
          <w:ilvl w:val="0"/>
          <w:numId w:val="20"/>
        </w:numPr>
        <w:spacing w:line="256" w:lineRule="auto"/>
      </w:pPr>
      <w:r>
        <w:t>Some companies have also further identified the need to be able to allocate higher per-UE resources to better support VoNR/VoIP services in coverage-limited scenarios.</w:t>
      </w:r>
    </w:p>
    <w:p w14:paraId="702859F4" w14:textId="77777777" w:rsidR="00501D9D" w:rsidRDefault="00501D9D" w:rsidP="00E40E38"/>
    <w:p w14:paraId="570FD236" w14:textId="77777777" w:rsidR="00501D9D" w:rsidRDefault="00501D9D" w:rsidP="00E40E38">
      <w:r>
        <w:t>Some companies have suggested that, when operating at low coding rate, the use orthogonal cover codes (OCC) to multiplex multiple UEs in the same PRB and the use of sub-PRB allocations per-UE could yield uplink capacity gains of up to 10x, whilst maintaining enhanced UL coverage.</w:t>
      </w:r>
    </w:p>
    <w:p w14:paraId="1F684AAF" w14:textId="77777777" w:rsidR="00501D9D" w:rsidRPr="003D0404" w:rsidRDefault="00501D9D" w:rsidP="00E40E38">
      <w:pPr>
        <w:rPr>
          <w:rStyle w:val="ui-provider"/>
          <w:i/>
        </w:rPr>
      </w:pPr>
    </w:p>
    <w:p w14:paraId="7F05D45E" w14:textId="77777777" w:rsidR="00501D9D" w:rsidRPr="009939B9" w:rsidRDefault="00501D9D" w:rsidP="00E40E38">
      <w:r w:rsidRPr="009939B9">
        <w:t>Overall, the purpose of Uplink Capacity/Throughput Enhancement includes:</w:t>
      </w:r>
    </w:p>
    <w:p w14:paraId="1DB10E37" w14:textId="77777777" w:rsidR="00501D9D" w:rsidRDefault="00501D9D" w:rsidP="00E40E38">
      <w:pPr>
        <w:pStyle w:val="Paragraphedeliste"/>
        <w:numPr>
          <w:ilvl w:val="0"/>
          <w:numId w:val="16"/>
        </w:numPr>
        <w:spacing w:line="256" w:lineRule="auto"/>
      </w:pPr>
      <w:r w:rsidRPr="00D229EF">
        <w:t>Supporting enhanced uplink data rate for handheld UEs</w:t>
      </w:r>
    </w:p>
    <w:p w14:paraId="2C7B1565" w14:textId="77777777" w:rsidR="00501D9D" w:rsidRPr="00D229EF" w:rsidRDefault="00501D9D" w:rsidP="00E40E38">
      <w:pPr>
        <w:pStyle w:val="Paragraphedeliste"/>
        <w:numPr>
          <w:ilvl w:val="0"/>
          <w:numId w:val="16"/>
        </w:numPr>
        <w:spacing w:line="256" w:lineRule="auto"/>
      </w:pPr>
      <w:r>
        <w:t>Support increased system capacity without sacrificing per-UE throughput and coverage perforamnce</w:t>
      </w:r>
    </w:p>
    <w:p w14:paraId="08F08D20" w14:textId="54FEF012" w:rsidR="00501D9D" w:rsidRPr="00E40E38" w:rsidRDefault="00501D9D" w:rsidP="00E40E38">
      <w:pPr>
        <w:pStyle w:val="Paragraphedeliste"/>
        <w:numPr>
          <w:ilvl w:val="0"/>
          <w:numId w:val="16"/>
        </w:numPr>
        <w:spacing w:line="256" w:lineRule="auto"/>
        <w:rPr>
          <w:rFonts w:eastAsia="Malgun Gothic"/>
        </w:rPr>
      </w:pPr>
      <w:r w:rsidRPr="00D229EF">
        <w:t>An uplink access scheme that can accommodate many UEs present in a very wide Satellite coverage with low delay</w:t>
      </w:r>
      <w:r>
        <w:t xml:space="preserve"> and efficient resource usage</w:t>
      </w:r>
    </w:p>
    <w:p w14:paraId="534CC046" w14:textId="690D7666" w:rsidR="00E40E38" w:rsidRPr="00EE32C2" w:rsidRDefault="00E40E38" w:rsidP="00E40E38">
      <w:pPr>
        <w:pStyle w:val="Paragraphedeliste"/>
        <w:numPr>
          <w:ilvl w:val="0"/>
          <w:numId w:val="16"/>
        </w:numPr>
        <w:spacing w:line="256" w:lineRule="auto"/>
        <w:rPr>
          <w:rFonts w:eastAsia="Malgun Gothic"/>
        </w:rPr>
      </w:pPr>
      <w:r w:rsidRPr="00E40E38">
        <w:rPr>
          <w:rFonts w:eastAsia="Malgun Gothic"/>
        </w:rPr>
        <w:t>Transmission enhancement for NTN high power UE, e.g. duty cycle enhancement subject to SAR restriction</w:t>
      </w:r>
    </w:p>
    <w:p w14:paraId="0F62B867" w14:textId="78A20D6D" w:rsidR="00501D9D" w:rsidRPr="00406220" w:rsidRDefault="003E040D" w:rsidP="00E40E38">
      <w:r w:rsidRPr="000879B4">
        <w:rPr>
          <w:u w:val="single"/>
        </w:rPr>
        <w:t>Deployment perspectives:</w:t>
      </w:r>
      <w:r w:rsidRPr="000879B4">
        <w:t xml:space="preserve"> </w:t>
      </w:r>
      <w:r w:rsidR="00501D9D" w:rsidRPr="00406220">
        <w:t xml:space="preserve">All </w:t>
      </w:r>
      <w:r>
        <w:t>FR1 satellite networks will</w:t>
      </w:r>
      <w:r w:rsidR="00501D9D" w:rsidRPr="00406220">
        <w:t xml:space="preserve"> benefit from this feature.</w:t>
      </w:r>
    </w:p>
    <w:p w14:paraId="4E8F11D7" w14:textId="77777777" w:rsidR="00404C36" w:rsidRPr="009939B9" w:rsidRDefault="00404C36" w:rsidP="00E40E38">
      <w:pPr>
        <w:rPr>
          <w:rFonts w:eastAsia="Malgun Gothic"/>
        </w:rPr>
      </w:pPr>
    </w:p>
    <w:p w14:paraId="4D86CCB2" w14:textId="77777777" w:rsidR="008C051E" w:rsidRPr="009939B9" w:rsidRDefault="008C051E" w:rsidP="00203FA0">
      <w:pPr>
        <w:pStyle w:val="Titre4"/>
      </w:pPr>
      <w:r w:rsidRPr="009939B9">
        <w:t>Objectives</w:t>
      </w:r>
    </w:p>
    <w:p w14:paraId="6FFCC793" w14:textId="3EA1486E" w:rsidR="008C051E" w:rsidRPr="009939B9" w:rsidRDefault="00645FC6" w:rsidP="00E40E38">
      <w:pPr>
        <w:pStyle w:val="Paragraphedeliste"/>
        <w:numPr>
          <w:ilvl w:val="0"/>
          <w:numId w:val="16"/>
        </w:numPr>
        <w:spacing w:line="256" w:lineRule="auto"/>
      </w:pPr>
      <w:r>
        <w:t>Specify</w:t>
      </w:r>
      <w:r w:rsidR="00F003FE">
        <w:t xml:space="preserve"> link and</w:t>
      </w:r>
      <w:r w:rsidR="008C051E" w:rsidRPr="009939B9">
        <w:t xml:space="preserve"> system-level enhancements to support the increased </w:t>
      </w:r>
      <w:r w:rsidR="00A87148" w:rsidRPr="009939B9">
        <w:t>capa</w:t>
      </w:r>
      <w:r w:rsidR="00A87148">
        <w:t>c</w:t>
      </w:r>
      <w:r w:rsidR="00A87148" w:rsidRPr="009939B9">
        <w:t xml:space="preserve">ity </w:t>
      </w:r>
      <w:r w:rsidR="008C051E" w:rsidRPr="009939B9">
        <w:t>for uplink access</w:t>
      </w:r>
      <w:r w:rsidR="00A87148">
        <w:t>, e.g.</w:t>
      </w:r>
      <w:r w:rsidR="00D1619A">
        <w:t xml:space="preserve">  [RAN1]</w:t>
      </w:r>
    </w:p>
    <w:p w14:paraId="7A1873D7" w14:textId="77777777" w:rsidR="00A87148" w:rsidRDefault="00A87148" w:rsidP="00E40E38">
      <w:pPr>
        <w:pStyle w:val="Paragraphedeliste"/>
        <w:numPr>
          <w:ilvl w:val="1"/>
          <w:numId w:val="20"/>
        </w:numPr>
        <w:spacing w:line="256" w:lineRule="auto"/>
        <w:rPr>
          <w:rStyle w:val="ui-provider"/>
        </w:rPr>
      </w:pPr>
      <w:r>
        <w:rPr>
          <w:rStyle w:val="ui-provider"/>
        </w:rPr>
        <w:t>Sub-PRB allocations per UE</w:t>
      </w:r>
    </w:p>
    <w:p w14:paraId="17210681" w14:textId="6AB33E08" w:rsidR="00A87148" w:rsidRPr="009939B9" w:rsidRDefault="00A87148" w:rsidP="00E40E38">
      <w:pPr>
        <w:pStyle w:val="Paragraphedeliste"/>
        <w:numPr>
          <w:ilvl w:val="1"/>
          <w:numId w:val="20"/>
        </w:numPr>
        <w:spacing w:line="256" w:lineRule="auto"/>
        <w:rPr>
          <w:rStyle w:val="ui-provider"/>
        </w:rPr>
      </w:pPr>
      <w:r>
        <w:rPr>
          <w:rStyle w:val="ui-provider"/>
        </w:rPr>
        <w:t>Orthogonal Cover Codes</w:t>
      </w:r>
    </w:p>
    <w:p w14:paraId="69033F07" w14:textId="77777777" w:rsidR="00A87148" w:rsidRPr="009939B9" w:rsidRDefault="00A87148" w:rsidP="00E40E38">
      <w:pPr>
        <w:pStyle w:val="Paragraphedeliste"/>
        <w:numPr>
          <w:ilvl w:val="1"/>
          <w:numId w:val="20"/>
        </w:numPr>
        <w:spacing w:line="256" w:lineRule="auto"/>
        <w:rPr>
          <w:rStyle w:val="ui-provider"/>
        </w:rPr>
      </w:pPr>
      <w:r>
        <w:rPr>
          <w:rStyle w:val="ui-provider"/>
        </w:rPr>
        <w:t>Other potential</w:t>
      </w:r>
      <w:r w:rsidRPr="009939B9">
        <w:rPr>
          <w:rStyle w:val="ui-provider"/>
        </w:rPr>
        <w:t xml:space="preserve"> techniques to increase the cap</w:t>
      </w:r>
      <w:r>
        <w:rPr>
          <w:rStyle w:val="ui-provider"/>
        </w:rPr>
        <w:t>acity</w:t>
      </w:r>
      <w:r w:rsidRPr="009939B9">
        <w:rPr>
          <w:rStyle w:val="ui-provider"/>
        </w:rPr>
        <w:t xml:space="preserve"> of initial access (e.g, NOMA for initial access technology)</w:t>
      </w:r>
      <w:r>
        <w:rPr>
          <w:rStyle w:val="ui-provider"/>
        </w:rPr>
        <w:t xml:space="preserve"> and sporadic access to a pool of UL resources.</w:t>
      </w:r>
    </w:p>
    <w:p w14:paraId="66FC502B" w14:textId="4640B2E3" w:rsidR="00A87148" w:rsidRPr="00E40E38" w:rsidRDefault="00DF556A" w:rsidP="00E40E38">
      <w:pPr>
        <w:pStyle w:val="Paragraphedeliste"/>
        <w:numPr>
          <w:ilvl w:val="0"/>
          <w:numId w:val="16"/>
        </w:numPr>
        <w:spacing w:line="256" w:lineRule="auto"/>
      </w:pPr>
      <w:r>
        <w:t>Specify</w:t>
      </w:r>
      <w:r w:rsidR="00E40E38" w:rsidRPr="00E40E38">
        <w:t xml:space="preserve"> </w:t>
      </w:r>
      <w:r w:rsidR="00B21666">
        <w:t>t</w:t>
      </w:r>
      <w:r w:rsidR="00E40E38" w:rsidRPr="00E40E38">
        <w:t>ransmission enhancement for NTN high power UE, e.g. duty cycle enhancement subject to SAR restriction</w:t>
      </w:r>
      <w:r w:rsidR="000E1EA7">
        <w:t xml:space="preserve"> [RAN2]</w:t>
      </w:r>
    </w:p>
    <w:p w14:paraId="2B03A768" w14:textId="77777777" w:rsidR="008C051E" w:rsidRPr="009939B9" w:rsidRDefault="008C051E" w:rsidP="00203FA0">
      <w:pPr>
        <w:pStyle w:val="Titre4"/>
      </w:pPr>
      <w:r w:rsidRPr="009939B9">
        <w:t>Working groups</w:t>
      </w:r>
    </w:p>
    <w:p w14:paraId="4AC614D1" w14:textId="4BC6420F" w:rsidR="007A5775" w:rsidRDefault="008C051E" w:rsidP="007A5775">
      <w:r w:rsidRPr="009939B9">
        <w:t>RAN1</w:t>
      </w:r>
      <w:r w:rsidR="00912C25">
        <w:t xml:space="preserve">, </w:t>
      </w:r>
      <w:r w:rsidRPr="009939B9">
        <w:t>RAN2</w:t>
      </w:r>
    </w:p>
    <w:p w14:paraId="7C0ACCA4" w14:textId="46DC90C3" w:rsidR="007A5775" w:rsidRDefault="007A5775" w:rsidP="007A5775"/>
    <w:p w14:paraId="5B5F1684" w14:textId="77777777" w:rsidR="00160A73" w:rsidRPr="000879B4" w:rsidRDefault="00160A73" w:rsidP="001D6AD9">
      <w:pPr>
        <w:pStyle w:val="Titre3"/>
      </w:pPr>
      <w:bookmarkStart w:id="23" w:name="_Toc144626973"/>
      <w:r w:rsidRPr="000879B4">
        <w:t>Discontinuous coverage for NR</w:t>
      </w:r>
      <w:bookmarkEnd w:id="23"/>
    </w:p>
    <w:p w14:paraId="69EFB119" w14:textId="77777777" w:rsidR="00160A73" w:rsidRDefault="00160A73" w:rsidP="00203FA0">
      <w:pPr>
        <w:pStyle w:val="Titre4"/>
      </w:pPr>
      <w:r w:rsidRPr="714FC45E">
        <w:t>Justification</w:t>
      </w:r>
    </w:p>
    <w:p w14:paraId="2B6A028C" w14:textId="77777777" w:rsidR="00160A73" w:rsidRDefault="00160A73" w:rsidP="00160A73">
      <w:r w:rsidRPr="0031422F">
        <w:t>Discontinuou</w:t>
      </w:r>
      <w:r>
        <w:t xml:space="preserve">s coverage is inherent to NGSO. </w:t>
      </w:r>
      <w:r w:rsidRPr="0031422F">
        <w:t>In RAN</w:t>
      </w:r>
      <w:r>
        <w:t>,</w:t>
      </w:r>
      <w:r w:rsidRPr="0031422F">
        <w:t xml:space="preserve"> in Rel-17 and Rel-18, solutions were introduced to support discontinuous coverage only for IoT NTN. </w:t>
      </w:r>
      <w:r>
        <w:t xml:space="preserve">For NR NTN, it is very often assumed that a real commercial NR NTN type of service must be continuous and will not be launched without having a consequent number of satellites and therefore there is no need to support discontinuous coverage. </w:t>
      </w:r>
    </w:p>
    <w:p w14:paraId="1CF06F02" w14:textId="77777777" w:rsidR="00160A73" w:rsidRDefault="00160A73" w:rsidP="00160A73"/>
    <w:p w14:paraId="4EDF5167" w14:textId="77777777" w:rsidR="00160A73" w:rsidRDefault="00160A73" w:rsidP="00160A73">
      <w:r>
        <w:lastRenderedPageBreak/>
        <w:t>However, there are multiple cases for which there could be some “holes” in the continuity of the coverage:</w:t>
      </w:r>
    </w:p>
    <w:p w14:paraId="6842C6AA" w14:textId="77777777" w:rsidR="00160A73" w:rsidRPr="002439FC" w:rsidRDefault="00160A73" w:rsidP="00160A73">
      <w:pPr>
        <w:pStyle w:val="Paragraphedeliste"/>
        <w:numPr>
          <w:ilvl w:val="0"/>
          <w:numId w:val="24"/>
        </w:numPr>
      </w:pPr>
      <w:r w:rsidRPr="002439FC">
        <w:t>Ramping up of a constellation:</w:t>
      </w:r>
    </w:p>
    <w:p w14:paraId="64CC5753" w14:textId="77777777" w:rsidR="00160A73" w:rsidRPr="001C7F27" w:rsidRDefault="00160A73" w:rsidP="00160A73">
      <w:pPr>
        <w:pStyle w:val="Paragraphedeliste"/>
        <w:numPr>
          <w:ilvl w:val="1"/>
          <w:numId w:val="24"/>
        </w:numPr>
      </w:pPr>
      <w:r w:rsidRPr="001C7F27">
        <w:t>It may be beneficial to support already some services (delay tolerant for example such as messaging, email…) before to have a full constellation.</w:t>
      </w:r>
    </w:p>
    <w:p w14:paraId="0E3EF6C1" w14:textId="77777777" w:rsidR="00160A73" w:rsidRPr="001C7F27" w:rsidRDefault="00160A73" w:rsidP="00160A73">
      <w:pPr>
        <w:pStyle w:val="Paragraphedeliste"/>
        <w:numPr>
          <w:ilvl w:val="1"/>
          <w:numId w:val="24"/>
        </w:numPr>
      </w:pPr>
      <w:r w:rsidRPr="001C7F27">
        <w:t xml:space="preserve">Another way to deploy a partial constellation could be to have several satellites following each other then some holes therefore offering continuous coverage but only during a certain period of time </w:t>
      </w:r>
    </w:p>
    <w:p w14:paraId="208CF74C" w14:textId="77777777" w:rsidR="00160A73" w:rsidRPr="001C7F27" w:rsidRDefault="00160A73" w:rsidP="00160A73">
      <w:pPr>
        <w:pStyle w:val="Paragraphedeliste"/>
        <w:numPr>
          <w:ilvl w:val="1"/>
          <w:numId w:val="24"/>
        </w:numPr>
      </w:pPr>
      <w:r w:rsidRPr="001C7F27">
        <w:t>In the future, continuity of coverage may increase (more and more satellites) – some applications may require a certain level of service and performances (through SLA) and increased continuity and therefore back to similar contexts as the 2 points above</w:t>
      </w:r>
    </w:p>
    <w:p w14:paraId="5AF7E664" w14:textId="77777777" w:rsidR="00160A73" w:rsidRDefault="00160A73" w:rsidP="00160A73">
      <w:pPr>
        <w:pStyle w:val="Paragraphedeliste"/>
        <w:numPr>
          <w:ilvl w:val="0"/>
          <w:numId w:val="24"/>
        </w:numPr>
      </w:pPr>
      <w:r>
        <w:t>Release/Features Management:</w:t>
      </w:r>
    </w:p>
    <w:p w14:paraId="734E649D" w14:textId="77777777" w:rsidR="00160A73" w:rsidRPr="001C7F27" w:rsidRDefault="00160A73" w:rsidP="00160A73">
      <w:pPr>
        <w:pStyle w:val="Paragraphedeliste"/>
        <w:numPr>
          <w:ilvl w:val="1"/>
          <w:numId w:val="24"/>
        </w:numPr>
      </w:pPr>
      <w:r w:rsidRPr="001C7F27">
        <w:t>For various reasons, not all the satellites in the constellation may support the same Release/the same features – it may be important to communicate to the UE this depending on the service</w:t>
      </w:r>
    </w:p>
    <w:p w14:paraId="2176D685" w14:textId="77777777" w:rsidR="00160A73" w:rsidRPr="001C7F27" w:rsidRDefault="00160A73" w:rsidP="00160A73">
      <w:pPr>
        <w:pStyle w:val="Paragraphedeliste"/>
        <w:numPr>
          <w:ilvl w:val="1"/>
          <w:numId w:val="24"/>
        </w:numPr>
      </w:pPr>
      <w:r w:rsidRPr="001C7F27">
        <w:t>At some points, Satellite operators may want to distribute the traffic (load balancing) if possible and therefore there will be a need to communicate to the UE which serving satellites to use depending of the user &amp; the service</w:t>
      </w:r>
    </w:p>
    <w:p w14:paraId="67106CFA" w14:textId="77777777" w:rsidR="00160A73" w:rsidRPr="001C7F27" w:rsidRDefault="00160A73" w:rsidP="00160A73">
      <w:pPr>
        <w:pStyle w:val="Paragraphedeliste"/>
        <w:numPr>
          <w:ilvl w:val="1"/>
          <w:numId w:val="24"/>
        </w:numPr>
      </w:pPr>
      <w:r w:rsidRPr="001C7F27">
        <w:t>Another example of discontinuous coverage could be more based on the location of the UE: some satellites may not support ISL – they will be able to provide continuous coverage and service in areas where there is a feeder link but they should not be used in areas where feeder link is not available</w:t>
      </w:r>
    </w:p>
    <w:p w14:paraId="7C31A9A7" w14:textId="77777777" w:rsidR="00160A73" w:rsidRDefault="00160A73" w:rsidP="00160A73">
      <w:pPr>
        <w:pStyle w:val="Paragraphedeliste"/>
        <w:numPr>
          <w:ilvl w:val="0"/>
          <w:numId w:val="24"/>
        </w:numPr>
      </w:pPr>
      <w:r>
        <w:t>Failure or problem in satellites</w:t>
      </w:r>
    </w:p>
    <w:p w14:paraId="18466F05" w14:textId="77777777" w:rsidR="00160A73" w:rsidRDefault="00160A73" w:rsidP="00160A73">
      <w:pPr>
        <w:pStyle w:val="Paragraphedeliste"/>
      </w:pPr>
    </w:p>
    <w:p w14:paraId="611DD653" w14:textId="77777777" w:rsidR="00160A73" w:rsidRDefault="00160A73" w:rsidP="00160A73">
      <w:r>
        <w:t>It is important to note as well that t</w:t>
      </w:r>
      <w:r w:rsidRPr="0031422F">
        <w:t>he topic of discontinuous coverage has been addressed in SA2 in release 18</w:t>
      </w:r>
      <w:r>
        <w:t xml:space="preserve"> covering both IoT NTN and NT NTN</w:t>
      </w:r>
      <w:r w:rsidRPr="0031422F">
        <w:t>.</w:t>
      </w:r>
    </w:p>
    <w:p w14:paraId="50B4213E" w14:textId="77777777" w:rsidR="00160A73" w:rsidRDefault="00160A73" w:rsidP="00160A73"/>
    <w:p w14:paraId="296C215D" w14:textId="77777777" w:rsidR="00160A73" w:rsidRPr="00242022" w:rsidRDefault="00160A73" w:rsidP="00160A73">
      <w:pPr>
        <w:rPr>
          <w:b/>
        </w:rPr>
      </w:pPr>
      <w:r w:rsidRPr="000879B4">
        <w:rPr>
          <w:u w:val="single"/>
        </w:rPr>
        <w:t>Deployment perspectives:</w:t>
      </w:r>
      <w:r w:rsidRPr="000879B4">
        <w:t xml:space="preserve"> Several NGSO constellations are planned to be launched in the next 3/5 years. This feature will be needed to start an early non real time service during the deployment of the constellation and mitigate the failure of satellites during the constellation life time.</w:t>
      </w:r>
      <w:r w:rsidRPr="00242022">
        <w:t xml:space="preserve"> </w:t>
      </w:r>
    </w:p>
    <w:p w14:paraId="3448BE75" w14:textId="77777777" w:rsidR="00160A73" w:rsidRPr="001C7F27" w:rsidRDefault="00160A73" w:rsidP="00160A73"/>
    <w:p w14:paraId="65BF67E4" w14:textId="77777777" w:rsidR="00160A73" w:rsidRDefault="00160A73" w:rsidP="00160A73">
      <w:r>
        <w:t>Therefore, it is important</w:t>
      </w:r>
      <w:r w:rsidRPr="0031422F">
        <w:t xml:space="preserve"> in Release 19 to support discontinuous coverage for NR NTN taking into account the conclusions reflected in TS 23</w:t>
      </w:r>
      <w:r>
        <w:t>.</w:t>
      </w:r>
      <w:r w:rsidRPr="0031422F">
        <w:t>501 as well as the solutions introduced for IoT NTN when appropriate.</w:t>
      </w:r>
    </w:p>
    <w:p w14:paraId="7B018A6A" w14:textId="77777777" w:rsidR="00160A73" w:rsidRPr="001C7F27" w:rsidRDefault="00160A73" w:rsidP="00160A73"/>
    <w:p w14:paraId="0527F6A1" w14:textId="77777777" w:rsidR="00160A73" w:rsidRDefault="00160A73" w:rsidP="00203FA0">
      <w:pPr>
        <w:pStyle w:val="Titre4"/>
      </w:pPr>
      <w:r w:rsidRPr="714FC45E">
        <w:t>Objectives</w:t>
      </w:r>
    </w:p>
    <w:p w14:paraId="03D1BA34" w14:textId="37130931" w:rsidR="00160A73" w:rsidRPr="007E019C" w:rsidRDefault="00160A73" w:rsidP="00931D92">
      <w:pPr>
        <w:pStyle w:val="Paragraphedeliste"/>
        <w:numPr>
          <w:ilvl w:val="0"/>
          <w:numId w:val="23"/>
        </w:numPr>
        <w:rPr>
          <w:rFonts w:cstheme="minorHAnsi"/>
        </w:rPr>
      </w:pPr>
      <w:r w:rsidRPr="00327E7C">
        <w:rPr>
          <w:rFonts w:cstheme="minorHAnsi"/>
        </w:rPr>
        <w:t>Re-use, when appropriate, the solutions introduced in Rel-17 and Rel-18 IoT NTN for supporting discontinuous coverage, with minimum necessary changes to adapt them to NR [RAN2</w:t>
      </w:r>
      <w:r w:rsidR="00257411">
        <w:rPr>
          <w:rFonts w:cstheme="minorHAnsi"/>
        </w:rPr>
        <w:t xml:space="preserve">, </w:t>
      </w:r>
      <w:r w:rsidR="00257411" w:rsidRPr="0053001F">
        <w:rPr>
          <w:rFonts w:cstheme="minorHAnsi"/>
        </w:rPr>
        <w:t>RAN3</w:t>
      </w:r>
      <w:r w:rsidRPr="00327E7C">
        <w:rPr>
          <w:rFonts w:cstheme="minorHAnsi"/>
        </w:rPr>
        <w:t>]</w:t>
      </w:r>
    </w:p>
    <w:p w14:paraId="1FE106ED" w14:textId="77777777" w:rsidR="00160A73" w:rsidRPr="00F66016" w:rsidRDefault="00160A73" w:rsidP="00160A73"/>
    <w:p w14:paraId="16D3881E" w14:textId="77777777" w:rsidR="00160A73" w:rsidRDefault="00160A73" w:rsidP="00203FA0">
      <w:pPr>
        <w:pStyle w:val="Titre4"/>
      </w:pPr>
      <w:r w:rsidRPr="714FC45E">
        <w:t>Working groups</w:t>
      </w:r>
    </w:p>
    <w:p w14:paraId="4C19AE74" w14:textId="0734F4DB" w:rsidR="00160A73" w:rsidRDefault="00160A73" w:rsidP="00160A73">
      <w:pPr>
        <w:rPr>
          <w:rFonts w:cstheme="minorHAnsi"/>
        </w:rPr>
      </w:pPr>
      <w:r>
        <w:rPr>
          <w:rFonts w:cstheme="minorHAnsi"/>
        </w:rPr>
        <w:t>R</w:t>
      </w:r>
      <w:r w:rsidRPr="00A46706">
        <w:rPr>
          <w:rFonts w:cstheme="minorHAnsi"/>
        </w:rPr>
        <w:t>AN2</w:t>
      </w:r>
      <w:r>
        <w:rPr>
          <w:rFonts w:cstheme="minorHAnsi"/>
        </w:rPr>
        <w:t>, RAN3</w:t>
      </w:r>
    </w:p>
    <w:p w14:paraId="16AA6CDF" w14:textId="354FED1D" w:rsidR="00160A73" w:rsidRDefault="00160A73" w:rsidP="007A5775"/>
    <w:p w14:paraId="560490C9" w14:textId="77777777" w:rsidR="007F1702" w:rsidRDefault="007F1702" w:rsidP="001D6AD9">
      <w:pPr>
        <w:pStyle w:val="Titre3"/>
      </w:pPr>
      <w:bookmarkStart w:id="24" w:name="_Toc144626974"/>
      <w:r w:rsidRPr="000A10B2">
        <w:lastRenderedPageBreak/>
        <w:t xml:space="preserve">Support of RedCAP </w:t>
      </w:r>
      <w:r>
        <w:t xml:space="preserve">- </w:t>
      </w:r>
      <w:r w:rsidRPr="000A10B2">
        <w:t>Reduce</w:t>
      </w:r>
      <w:r>
        <w:t>d</w:t>
      </w:r>
      <w:r w:rsidRPr="000A10B2">
        <w:t xml:space="preserve"> Capabilities</w:t>
      </w:r>
      <w:bookmarkEnd w:id="24"/>
    </w:p>
    <w:p w14:paraId="083365A2" w14:textId="77777777" w:rsidR="007F1702" w:rsidRDefault="007F1702" w:rsidP="00203FA0">
      <w:pPr>
        <w:pStyle w:val="Titre4"/>
      </w:pPr>
      <w:r>
        <w:t>Justification</w:t>
      </w:r>
    </w:p>
    <w:p w14:paraId="36CEBFEF" w14:textId="77777777" w:rsidR="007F1702" w:rsidRDefault="007F1702" w:rsidP="007F1702">
      <w:r>
        <w:t>The support of RedCAP devices (e.g. handheld and IoT) operating in FR1 band NR-NTN networks can offer enhanced service capabilities (wideband/broadband) compared to IoT-NTN while ensuring low-complexity devices</w:t>
      </w:r>
    </w:p>
    <w:p w14:paraId="34A603A0" w14:textId="77777777" w:rsidR="007F1702" w:rsidRDefault="007F1702" w:rsidP="007F1702">
      <w:r>
        <w:t>For the suppoprt of such RedCAP devices in NTN, the following specifics have to be accomodated :</w:t>
      </w:r>
    </w:p>
    <w:p w14:paraId="5FE5D5C2" w14:textId="77777777" w:rsidR="007F1702" w:rsidRDefault="007F1702" w:rsidP="007F1702">
      <w:pPr>
        <w:pStyle w:val="Paragraphedeliste"/>
        <w:numPr>
          <w:ilvl w:val="0"/>
          <w:numId w:val="38"/>
        </w:numPr>
      </w:pPr>
      <w:r>
        <w:t>Satellite Nodes typically supports circular polarized transmission (Left Hand Circular (LHCP) and Right-Hand Circular (RHCP)).</w:t>
      </w:r>
    </w:p>
    <w:p w14:paraId="0F465C01" w14:textId="77777777" w:rsidR="007F1702" w:rsidRDefault="007F1702" w:rsidP="007F1702">
      <w:pPr>
        <w:pStyle w:val="Paragraphedeliste"/>
        <w:numPr>
          <w:ilvl w:val="0"/>
          <w:numId w:val="38"/>
        </w:numPr>
      </w:pPr>
      <w:r>
        <w:t>High order MIMO schemes cannot be supported.</w:t>
      </w:r>
    </w:p>
    <w:p w14:paraId="194454C1" w14:textId="77777777" w:rsidR="007F1702" w:rsidRDefault="007F1702" w:rsidP="007F1702">
      <w:pPr>
        <w:pStyle w:val="Paragraphedeliste"/>
        <w:numPr>
          <w:ilvl w:val="0"/>
          <w:numId w:val="38"/>
        </w:numPr>
      </w:pPr>
      <w:r>
        <w:t xml:space="preserve">The RF bandwidths available to an operator in NTN FR1 bands are lower than for FR1 TN bands. </w:t>
      </w:r>
    </w:p>
    <w:p w14:paraId="6D74210A" w14:textId="77777777" w:rsidR="007F1702" w:rsidRDefault="007F1702" w:rsidP="007F1702"/>
    <w:p w14:paraId="1B246DED" w14:textId="77777777" w:rsidR="007F1702" w:rsidRDefault="007F1702" w:rsidP="00203FA0">
      <w:pPr>
        <w:pStyle w:val="Titre4"/>
      </w:pPr>
      <w:r>
        <w:t>Objectives</w:t>
      </w:r>
    </w:p>
    <w:p w14:paraId="5F99E926" w14:textId="77777777" w:rsidR="007F1702" w:rsidRDefault="007F1702" w:rsidP="007F1702">
      <w:r>
        <w:t xml:space="preserve">Define the RF performance for such UE operating in satellite service allocated bands in FR1 </w:t>
      </w:r>
    </w:p>
    <w:p w14:paraId="2E923EA8" w14:textId="77777777" w:rsidR="007F1702" w:rsidRDefault="007F1702" w:rsidP="007F1702">
      <w:r>
        <w:t>Update the RRM requirements as required.</w:t>
      </w:r>
    </w:p>
    <w:p w14:paraId="3B7A836E" w14:textId="77777777" w:rsidR="007F1702" w:rsidRDefault="007F1702" w:rsidP="007F1702"/>
    <w:p w14:paraId="6610E8FA" w14:textId="77777777" w:rsidR="007F1702" w:rsidRDefault="007F1702" w:rsidP="00203FA0">
      <w:pPr>
        <w:pStyle w:val="Titre4"/>
      </w:pPr>
      <w:r>
        <w:t xml:space="preserve">Working groups </w:t>
      </w:r>
    </w:p>
    <w:p w14:paraId="31C6ACBE" w14:textId="77777777" w:rsidR="007F1702" w:rsidRDefault="007F1702" w:rsidP="007F1702">
      <w:r>
        <w:t>RAN4, RAN1</w:t>
      </w:r>
    </w:p>
    <w:p w14:paraId="5648424F" w14:textId="77777777" w:rsidR="007F1702" w:rsidRDefault="007F1702" w:rsidP="007A5775"/>
    <w:p w14:paraId="4B6575AE" w14:textId="77777777" w:rsidR="001968D2" w:rsidRPr="001C7F27" w:rsidRDefault="001968D2" w:rsidP="001D6AD9">
      <w:pPr>
        <w:pStyle w:val="Titre3"/>
      </w:pPr>
      <w:bookmarkStart w:id="25" w:name="_Toc144626975"/>
      <w:r w:rsidRPr="001C7F27">
        <w:t>NTN/TN Mobility enhancement in connected mode for NR</w:t>
      </w:r>
      <w:bookmarkEnd w:id="25"/>
    </w:p>
    <w:p w14:paraId="0E606297" w14:textId="77777777" w:rsidR="001968D2" w:rsidRDefault="001968D2" w:rsidP="00203FA0">
      <w:pPr>
        <w:pStyle w:val="Titre4"/>
      </w:pPr>
      <w:r w:rsidRPr="714FC45E">
        <w:t>Justification</w:t>
      </w:r>
    </w:p>
    <w:p w14:paraId="22B2EE2F" w14:textId="77777777" w:rsidR="001968D2" w:rsidRDefault="001968D2" w:rsidP="001968D2">
      <w:r w:rsidRPr="001C7F27">
        <w:t xml:space="preserve">Ensure service continuity in connected mode </w:t>
      </w:r>
      <w:r>
        <w:t xml:space="preserve">for example </w:t>
      </w:r>
      <w:r w:rsidRPr="001C7F27">
        <w:t>for automotive</w:t>
      </w:r>
      <w:r>
        <w:t>/transport</w:t>
      </w:r>
      <w:r w:rsidRPr="001C7F27">
        <w:t xml:space="preserve"> users that may drive on a road which is intermittently covered by a terrestrial network while fully covered by a non</w:t>
      </w:r>
      <w:r>
        <w:t>-</w:t>
      </w:r>
      <w:r w:rsidRPr="001C7F27">
        <w:t>terrestrial network</w:t>
      </w:r>
      <w:r>
        <w:t>.</w:t>
      </w:r>
    </w:p>
    <w:p w14:paraId="74A50AE7" w14:textId="77777777" w:rsidR="00CE06D4" w:rsidRDefault="00CE06D4" w:rsidP="001968D2"/>
    <w:p w14:paraId="456844CF" w14:textId="77777777" w:rsidR="001968D2" w:rsidRPr="00242022" w:rsidRDefault="001968D2" w:rsidP="001968D2">
      <w:pPr>
        <w:rPr>
          <w:b/>
        </w:rPr>
      </w:pPr>
      <w:r w:rsidRPr="000879B4">
        <w:rPr>
          <w:u w:val="single"/>
        </w:rPr>
        <w:t>Deployment perspectives:</w:t>
      </w:r>
      <w:r w:rsidRPr="000879B4">
        <w:t xml:space="preserve"> this feature is needed in the context of an integrated service offer provided by a single network operator leveraging NTN and TN access networks.</w:t>
      </w:r>
    </w:p>
    <w:p w14:paraId="4C249AD5" w14:textId="77777777" w:rsidR="001968D2" w:rsidRPr="001C7F27" w:rsidRDefault="001968D2" w:rsidP="001968D2"/>
    <w:p w14:paraId="3354AADB" w14:textId="77777777" w:rsidR="001968D2" w:rsidRDefault="001968D2" w:rsidP="00203FA0">
      <w:pPr>
        <w:pStyle w:val="Titre4"/>
      </w:pPr>
      <w:r w:rsidRPr="714FC45E">
        <w:t>Objectives</w:t>
      </w:r>
    </w:p>
    <w:p w14:paraId="522B665B" w14:textId="77777777" w:rsidR="001968D2" w:rsidRDefault="001968D2" w:rsidP="001968D2">
      <w:r w:rsidRPr="001C7F27">
        <w:t xml:space="preserve">Define enhancements to the conditional hand-over procedure in order to address the latency discrepancy between both </w:t>
      </w:r>
      <w:r>
        <w:t xml:space="preserve">NTN and TN </w:t>
      </w:r>
      <w:r w:rsidRPr="001C7F27">
        <w:t>access links.</w:t>
      </w:r>
    </w:p>
    <w:p w14:paraId="66027FE2" w14:textId="449E173C" w:rsidR="001968D2" w:rsidRDefault="00002BE8" w:rsidP="001968D2">
      <w:r>
        <w:t>D</w:t>
      </w:r>
      <w:r w:rsidR="001968D2">
        <w:t xml:space="preserve">efine if needed new trigger conditions (e.g. </w:t>
      </w:r>
      <w:r w:rsidR="001968D2">
        <w:rPr>
          <w:rStyle w:val="ui-provider"/>
        </w:rPr>
        <w:t>Location-based</w:t>
      </w:r>
      <w:r w:rsidR="001968D2">
        <w:t>) from NTN to TN hand-over (hand-in).</w:t>
      </w:r>
    </w:p>
    <w:p w14:paraId="59DA9D5C" w14:textId="77777777" w:rsidR="00257411" w:rsidRPr="001C7F27" w:rsidRDefault="00257411" w:rsidP="001968D2"/>
    <w:p w14:paraId="08F0DE3E" w14:textId="77777777" w:rsidR="001968D2" w:rsidRDefault="001968D2" w:rsidP="00203FA0">
      <w:pPr>
        <w:pStyle w:val="Titre4"/>
      </w:pPr>
      <w:r w:rsidRPr="714FC45E">
        <w:t>Working groups</w:t>
      </w:r>
    </w:p>
    <w:p w14:paraId="1B8A9B89" w14:textId="4169F33C" w:rsidR="001968D2" w:rsidRDefault="001968D2" w:rsidP="001968D2">
      <w:r w:rsidRPr="714FC45E">
        <w:t>RAN1, 2</w:t>
      </w:r>
    </w:p>
    <w:p w14:paraId="18A52C20" w14:textId="77777777" w:rsidR="00EE29BC" w:rsidRDefault="00EE29BC" w:rsidP="001968D2"/>
    <w:p w14:paraId="160D1E80" w14:textId="77777777" w:rsidR="00EE29BC" w:rsidRDefault="00EE29BC">
      <w:pPr>
        <w:rPr>
          <w:rFonts w:asciiTheme="majorHAnsi" w:eastAsiaTheme="majorEastAsia" w:hAnsiTheme="majorHAnsi" w:cstheme="majorBidi"/>
          <w:b/>
          <w:bCs/>
          <w:i/>
          <w:iCs/>
          <w:sz w:val="28"/>
          <w:szCs w:val="28"/>
        </w:rPr>
      </w:pPr>
      <w:r>
        <w:br w:type="page"/>
      </w:r>
    </w:p>
    <w:p w14:paraId="069E3BD2" w14:textId="52D0244A" w:rsidR="001064B8" w:rsidRDefault="39F767C6" w:rsidP="006222AD">
      <w:pPr>
        <w:pStyle w:val="Titre2"/>
      </w:pPr>
      <w:bookmarkStart w:id="26" w:name="_Toc144626976"/>
      <w:r w:rsidRPr="714FC45E">
        <w:lastRenderedPageBreak/>
        <w:t>IoT_NTN</w:t>
      </w:r>
      <w:bookmarkEnd w:id="26"/>
    </w:p>
    <w:p w14:paraId="54D7D651" w14:textId="69869D36" w:rsidR="00091901" w:rsidRPr="001C7F27" w:rsidRDefault="00091901" w:rsidP="001D6AD9">
      <w:pPr>
        <w:pStyle w:val="Titre3"/>
      </w:pPr>
      <w:bookmarkStart w:id="27" w:name="_Toc144626977"/>
      <w:r w:rsidRPr="001C7F27">
        <w:t xml:space="preserve">Support of </w:t>
      </w:r>
      <w:r w:rsidR="00D427C4" w:rsidRPr="001C7F27">
        <w:t xml:space="preserve">S&amp;F </w:t>
      </w:r>
      <w:r w:rsidR="00871DEA" w:rsidRPr="001C7F27">
        <w:t>S</w:t>
      </w:r>
      <w:r w:rsidR="00D427C4" w:rsidRPr="001C7F27">
        <w:t>atellite operation</w:t>
      </w:r>
      <w:bookmarkEnd w:id="27"/>
    </w:p>
    <w:p w14:paraId="7745C05B" w14:textId="77777777" w:rsidR="00091901" w:rsidRDefault="00091901" w:rsidP="00203FA0">
      <w:pPr>
        <w:pStyle w:val="Titre4"/>
      </w:pPr>
      <w:r w:rsidRPr="714FC45E">
        <w:t>Justification</w:t>
      </w:r>
    </w:p>
    <w:p w14:paraId="1AA22B08" w14:textId="0F7F7D11" w:rsidR="00091901" w:rsidRPr="001C7F27" w:rsidRDefault="00091901" w:rsidP="00091901">
      <w:r w:rsidRPr="001C7F27">
        <w:t xml:space="preserve">Benefits specifically associated with the support of Store and Forward (S&amp;F) </w:t>
      </w:r>
      <w:r w:rsidR="00290991">
        <w:t xml:space="preserve">Satellite </w:t>
      </w:r>
      <w:r w:rsidRPr="001C7F27">
        <w:t>operation with regenerative payload:</w:t>
      </w:r>
    </w:p>
    <w:p w14:paraId="5A598575" w14:textId="77777777" w:rsidR="00091901" w:rsidRPr="001C7F27" w:rsidRDefault="00091901" w:rsidP="00A7375D">
      <w:pPr>
        <w:pStyle w:val="Paragraphedeliste"/>
        <w:numPr>
          <w:ilvl w:val="0"/>
          <w:numId w:val="9"/>
        </w:numPr>
      </w:pPr>
      <w:r w:rsidRPr="001C7F27">
        <w:t>S&amp;F operation allows for delay-tolerant, non-real-time IoT NTN services to be offered in areas visited by the satellites but with no need to have NTN gateway infrastructure (e.g.mid-sea, remote areas)</w:t>
      </w:r>
    </w:p>
    <w:p w14:paraId="3761B225" w14:textId="77777777" w:rsidR="00091901" w:rsidRPr="001C7F27" w:rsidRDefault="00091901" w:rsidP="00A7375D">
      <w:pPr>
        <w:pStyle w:val="Paragraphedeliste"/>
        <w:numPr>
          <w:ilvl w:val="0"/>
          <w:numId w:val="9"/>
        </w:numPr>
      </w:pPr>
      <w:r w:rsidRPr="001C7F27">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39FC0AB6" w14:textId="77777777" w:rsidR="00091901" w:rsidRPr="001C7F27" w:rsidRDefault="00091901" w:rsidP="00A7375D">
      <w:pPr>
        <w:pStyle w:val="Paragraphedeliste"/>
        <w:numPr>
          <w:ilvl w:val="0"/>
          <w:numId w:val="9"/>
        </w:numPr>
      </w:pPr>
      <w:r w:rsidRPr="001C7F27">
        <w:t>The support of S&amp;F puts the 3GPP IoT NTN solution on par with other non-3GPP solutions intended for massive satellite IoT, which natively already supports S&amp;F services</w:t>
      </w:r>
    </w:p>
    <w:p w14:paraId="1533B6B8" w14:textId="77777777" w:rsidR="00091901" w:rsidRDefault="00091901" w:rsidP="00091901"/>
    <w:p w14:paraId="27C72808" w14:textId="5A70C467" w:rsidR="00290991" w:rsidRPr="00242022" w:rsidRDefault="00290991" w:rsidP="00290991">
      <w:pPr>
        <w:rPr>
          <w:b/>
        </w:rPr>
      </w:pPr>
      <w:r w:rsidRPr="00242022">
        <w:rPr>
          <w:u w:val="single"/>
        </w:rPr>
        <w:t>Deployment perspectives:</w:t>
      </w:r>
      <w:r w:rsidRPr="00242022">
        <w:t xml:space="preserve"> The lack of support of S&amp;F Satellite operation is a current limitation of Rel-17 &amp; 18 for IoT NTN</w:t>
      </w:r>
      <w:r w:rsidR="008C051E" w:rsidRPr="00242022">
        <w:t xml:space="preserve"> via NGSO</w:t>
      </w:r>
      <w:r w:rsidRPr="00242022">
        <w:t xml:space="preserve">. </w:t>
      </w:r>
      <w:r w:rsidRPr="00242022">
        <w:rPr>
          <w:u w:val="single"/>
        </w:rPr>
        <w:t>All NGSO IoT NTN satellite operators</w:t>
      </w:r>
      <w:r w:rsidRPr="00242022">
        <w:t xml:space="preserve"> </w:t>
      </w:r>
      <w:r w:rsidR="008C051E" w:rsidRPr="00242022">
        <w:t>are expected</w:t>
      </w:r>
      <w:r w:rsidRPr="00242022">
        <w:t xml:space="preserve"> </w:t>
      </w:r>
      <w:r w:rsidR="008C051E" w:rsidRPr="00242022">
        <w:t>to implement</w:t>
      </w:r>
      <w:r w:rsidRPr="00242022">
        <w:t xml:space="preserve"> S&amp;F operation. </w:t>
      </w:r>
    </w:p>
    <w:p w14:paraId="2D33656F" w14:textId="77777777" w:rsidR="00290991" w:rsidRPr="001C7F27" w:rsidRDefault="00290991" w:rsidP="00091901"/>
    <w:p w14:paraId="7BF57912" w14:textId="77777777" w:rsidR="00091901" w:rsidRDefault="00091901" w:rsidP="00203FA0">
      <w:pPr>
        <w:pStyle w:val="Titre4"/>
      </w:pPr>
      <w:r w:rsidRPr="714FC45E">
        <w:t>Objectives</w:t>
      </w:r>
    </w:p>
    <w:p w14:paraId="55F63A18" w14:textId="0361BD07" w:rsidR="00DF5AB0" w:rsidRDefault="00DF5AB0" w:rsidP="00091901">
      <w:r w:rsidRPr="00DF5AB0">
        <w:t xml:space="preserve">Specify the support of </w:t>
      </w:r>
      <w:r>
        <w:t>e</w:t>
      </w:r>
      <w:r w:rsidRPr="00DF5AB0">
        <w:t>NB on board in TS 3</w:t>
      </w:r>
      <w:r>
        <w:t>6</w:t>
      </w:r>
      <w:r w:rsidRPr="00DF5AB0">
        <w:t xml:space="preserve">.300 and define if needed, </w:t>
      </w:r>
      <w:r w:rsidR="00BF0FF1">
        <w:t>any necessary</w:t>
      </w:r>
      <w:r w:rsidRPr="00DF5AB0">
        <w:t xml:space="preserve"> enhancements related to </w:t>
      </w:r>
      <w:r>
        <w:t>S1</w:t>
      </w:r>
      <w:r w:rsidRPr="00DF5AB0">
        <w:t xml:space="preserve"> protocol to address the feeder link switch over issue</w:t>
      </w:r>
    </w:p>
    <w:p w14:paraId="0C97A6C0" w14:textId="137DA381" w:rsidR="00091901" w:rsidRDefault="00002BE8" w:rsidP="00091901">
      <w:r>
        <w:t>D</w:t>
      </w:r>
      <w:r w:rsidR="00091901" w:rsidRPr="001C7F27">
        <w:t xml:space="preserve">efine the necessary enhancements into RAN to support store and forward (S&amp;F) operation for delay-tolerant services. </w:t>
      </w:r>
      <w:r w:rsidR="00091901">
        <w:t>Specific aspects at least to be considered if applicable:</w:t>
      </w:r>
    </w:p>
    <w:p w14:paraId="30E4C235" w14:textId="77777777" w:rsidR="00091901" w:rsidRPr="001C7F27" w:rsidRDefault="00091901" w:rsidP="00A7375D">
      <w:pPr>
        <w:pStyle w:val="Paragraphedeliste"/>
        <w:numPr>
          <w:ilvl w:val="0"/>
          <w:numId w:val="10"/>
        </w:numPr>
      </w:pPr>
      <w:r w:rsidRPr="001C7F27">
        <w:t>Capabilities for the RAN to inform UEs that the network operates in S&amp;F mode</w:t>
      </w:r>
    </w:p>
    <w:p w14:paraId="52FB3668" w14:textId="77777777" w:rsidR="00091901" w:rsidRPr="001C7F27" w:rsidRDefault="00091901" w:rsidP="00A7375D">
      <w:pPr>
        <w:pStyle w:val="Paragraphedeliste"/>
        <w:numPr>
          <w:ilvl w:val="0"/>
          <w:numId w:val="10"/>
        </w:numPr>
      </w:pPr>
      <w:r w:rsidRPr="001C7F27">
        <w:t xml:space="preserve">Capabilities for the RAN to handle signalling procedures under S&amp;F operation (e.g. suspend / resume signalling procedures that cannot be normally completed because of the S&amp;F operation) </w:t>
      </w:r>
    </w:p>
    <w:p w14:paraId="0A6314BE" w14:textId="77777777" w:rsidR="00091901" w:rsidRPr="001C7F27" w:rsidRDefault="00091901" w:rsidP="00A7375D">
      <w:pPr>
        <w:pStyle w:val="Paragraphedeliste"/>
        <w:numPr>
          <w:ilvl w:val="0"/>
          <w:numId w:val="10"/>
        </w:numPr>
      </w:pPr>
      <w:r w:rsidRPr="001C7F27">
        <w:t xml:space="preserve">Capabilities for the RAN to handle data transmission under S&amp;F operation (e.g. enforcement of specific S&amp;F QoS requirements such as maximum message size and acknowledgement policy) </w:t>
      </w:r>
    </w:p>
    <w:p w14:paraId="161F7227" w14:textId="77777777" w:rsidR="00091901" w:rsidRPr="001C7F27" w:rsidRDefault="00091901" w:rsidP="00091901"/>
    <w:p w14:paraId="4F6AED53" w14:textId="77777777" w:rsidR="00091901" w:rsidRDefault="00091901" w:rsidP="00203FA0">
      <w:pPr>
        <w:pStyle w:val="Titre4"/>
      </w:pPr>
      <w:r w:rsidRPr="714FC45E">
        <w:t>Working groups</w:t>
      </w:r>
    </w:p>
    <w:p w14:paraId="541F7AF8" w14:textId="77777777" w:rsidR="00091901" w:rsidRDefault="00091901" w:rsidP="00091901">
      <w:r w:rsidRPr="714FC45E">
        <w:t xml:space="preserve">RAN2, </w:t>
      </w:r>
      <w:r>
        <w:t>RAN3</w:t>
      </w:r>
    </w:p>
    <w:p w14:paraId="0FE6E403" w14:textId="77777777" w:rsidR="00091901" w:rsidRDefault="00091901" w:rsidP="00091901"/>
    <w:p w14:paraId="034CDB45" w14:textId="77777777" w:rsidR="004A6CB7" w:rsidRPr="00EF77BC" w:rsidRDefault="004A6CB7" w:rsidP="006222AD"/>
    <w:p w14:paraId="653325F7" w14:textId="368B67EF" w:rsidR="004B70A1" w:rsidRPr="000879B4" w:rsidRDefault="39F767C6" w:rsidP="001D6AD9">
      <w:pPr>
        <w:pStyle w:val="Titre3"/>
      </w:pPr>
      <w:bookmarkStart w:id="28" w:name="_Toc144626978"/>
      <w:r w:rsidRPr="000879B4">
        <w:t>Enhanced HARQ disablement</w:t>
      </w:r>
      <w:r w:rsidR="00062BCA" w:rsidRPr="000879B4">
        <w:t xml:space="preserve"> over GSO</w:t>
      </w:r>
      <w:bookmarkEnd w:id="28"/>
    </w:p>
    <w:p w14:paraId="29CBBA5D" w14:textId="77777777" w:rsidR="002654D2" w:rsidRDefault="002654D2" w:rsidP="00203FA0">
      <w:pPr>
        <w:pStyle w:val="Titre4"/>
      </w:pPr>
      <w:r w:rsidRPr="714FC45E">
        <w:t>Justification</w:t>
      </w:r>
    </w:p>
    <w:p w14:paraId="07B9515D" w14:textId="77777777" w:rsidR="002654D2" w:rsidRDefault="002654D2" w:rsidP="002654D2">
      <w:r w:rsidRPr="714FC45E">
        <w:t>According to the WID on IoT NTN enhancements [1]</w:t>
      </w:r>
      <w:r>
        <w:t xml:space="preserve">, </w:t>
      </w:r>
      <w:r w:rsidRPr="714FC45E">
        <w:t>disabl</w:t>
      </w:r>
      <w:r>
        <w:t xml:space="preserve">ement </w:t>
      </w:r>
      <w:r w:rsidRPr="714FC45E">
        <w:t>of HARQ feedback for IoT NTN has been agreed.</w:t>
      </w:r>
      <w:r>
        <w:t xml:space="preserve"> In Release 18 disablement of HARQ feedback is supported for either all processes, or per process.</w:t>
      </w:r>
    </w:p>
    <w:p w14:paraId="6B730C83" w14:textId="77777777" w:rsidR="002654D2" w:rsidRDefault="002654D2" w:rsidP="002654D2">
      <w:r w:rsidRPr="714FC45E">
        <w:lastRenderedPageBreak/>
        <w:t xml:space="preserve">For a GEO satellite constellation using a transparent payload as defined in Rel-17 the anticipated RTT delay is approximately 500 ms.  </w:t>
      </w:r>
    </w:p>
    <w:p w14:paraId="37B3F27B" w14:textId="77777777" w:rsidR="002654D2" w:rsidRDefault="002654D2" w:rsidP="002654D2">
      <w:r w:rsidRPr="714FC45E">
        <w:t>Empirical data on M</w:t>
      </w:r>
      <w:r>
        <w:t xml:space="preserve">obile Satellite </w:t>
      </w:r>
      <w:r w:rsidRPr="714FC45E">
        <w:t>S</w:t>
      </w:r>
      <w:r>
        <w:t>ervice propagation</w:t>
      </w:r>
      <w:r w:rsidRPr="714FC45E">
        <w:t xml:space="preserve"> channel characteristics, such as [2], show: the blocked pathloss may exceed 10 dB, and follow a Markov statistical process with blocked durations that may vary from a few hundred milliseconds to several seconds.  Due to the longer blockage periods noted in [2] for example the existing methods of repetition defined in 3GPP for NB-IoT TN are not adequate to address the service availability for NB-IoT NTN. </w:t>
      </w:r>
    </w:p>
    <w:p w14:paraId="0D6A19F3" w14:textId="77777777" w:rsidR="002654D2" w:rsidRDefault="002654D2" w:rsidP="002654D2">
      <w:r w:rsidRPr="714FC45E">
        <w:t xml:space="preserve">Therefore </w:t>
      </w:r>
      <w:r>
        <w:t>when</w:t>
      </w:r>
      <w:r w:rsidRPr="714FC45E">
        <w:t xml:space="preserve"> HARQ </w:t>
      </w:r>
      <w:r>
        <w:t xml:space="preserve">is </w:t>
      </w:r>
      <w:r w:rsidRPr="714FC45E">
        <w:t>disable</w:t>
      </w:r>
      <w:r>
        <w:t>d</w:t>
      </w:r>
      <w:r w:rsidRPr="714FC45E">
        <w:t>, an enhanced packet repetition method, better suited to NTN, is required.</w:t>
      </w:r>
    </w:p>
    <w:p w14:paraId="3A723AC5" w14:textId="77777777" w:rsidR="002654D2" w:rsidRDefault="002654D2" w:rsidP="002654D2">
      <w:r>
        <w:t>This is vital to maximize the performance of deployed and deploying implementations of NB-IoT NTN especially over GEO satellites.</w:t>
      </w:r>
    </w:p>
    <w:p w14:paraId="4B4579F2" w14:textId="2B33EFC7" w:rsidR="002654D2" w:rsidRDefault="002654D2" w:rsidP="002654D2"/>
    <w:p w14:paraId="124978B6" w14:textId="77777777" w:rsidR="009C68E7" w:rsidRPr="000879B4" w:rsidRDefault="009C68E7" w:rsidP="009C68E7">
      <w:pPr>
        <w:rPr>
          <w:b/>
        </w:rPr>
      </w:pPr>
      <w:r w:rsidRPr="000879B4">
        <w:rPr>
          <w:u w:val="single"/>
        </w:rPr>
        <w:t>Deployment perspectives:</w:t>
      </w:r>
      <w:r w:rsidRPr="000879B4">
        <w:t xml:space="preserve"> </w:t>
      </w:r>
      <w:r w:rsidRPr="000879B4">
        <w:rPr>
          <w:u w:val="single"/>
        </w:rPr>
        <w:t>All GSO IoT NTN satellite operators</w:t>
      </w:r>
      <w:r w:rsidRPr="000879B4">
        <w:t xml:space="preserve"> need this feature and will use it as soon as available. </w:t>
      </w:r>
    </w:p>
    <w:p w14:paraId="028281D5" w14:textId="77777777" w:rsidR="009C68E7" w:rsidRDefault="009C68E7" w:rsidP="002654D2"/>
    <w:p w14:paraId="436425B6" w14:textId="77777777" w:rsidR="002654D2" w:rsidRDefault="002654D2" w:rsidP="002654D2">
      <w:r w:rsidRPr="714FC45E">
        <w:t>References</w:t>
      </w:r>
    </w:p>
    <w:p w14:paraId="74078710" w14:textId="77777777" w:rsidR="002654D2" w:rsidRDefault="002654D2" w:rsidP="00A7375D">
      <w:pPr>
        <w:pStyle w:val="Paragraphedeliste"/>
        <w:numPr>
          <w:ilvl w:val="0"/>
          <w:numId w:val="12"/>
        </w:numPr>
        <w:ind w:left="720"/>
      </w:pPr>
      <w:r w:rsidRPr="714FC45E">
        <w:t>[1]</w:t>
      </w:r>
      <w:r>
        <w:tab/>
      </w:r>
      <w:r w:rsidRPr="714FC45E">
        <w:t>RP-221806, Moderator (MediaTek), Revised WID on IoT NTN enhancements, June 6th – 9th, 2022</w:t>
      </w:r>
    </w:p>
    <w:p w14:paraId="5FD569BF" w14:textId="77777777" w:rsidR="002654D2" w:rsidRDefault="002654D2" w:rsidP="00A7375D">
      <w:pPr>
        <w:pStyle w:val="Paragraphedeliste"/>
        <w:numPr>
          <w:ilvl w:val="0"/>
          <w:numId w:val="12"/>
        </w:numPr>
        <w:ind w:left="720"/>
      </w:pPr>
      <w:r w:rsidRPr="714FC45E">
        <w:t>[2]</w:t>
      </w:r>
      <w:r>
        <w:tab/>
      </w:r>
      <w:r w:rsidRPr="714FC45E">
        <w:t>Fernando Pérez Fontán, “Statistical Modeling of the LMS Channel” IEEE TRANSACTIONS ON VEHICULAR TECHNOLOGY, VOL. 50, NO. 6, NOVEMBER 2001</w:t>
      </w:r>
    </w:p>
    <w:p w14:paraId="1946A4AC" w14:textId="77777777" w:rsidR="002654D2" w:rsidRDefault="002654D2" w:rsidP="00A7375D">
      <w:pPr>
        <w:pStyle w:val="Paragraphedeliste"/>
        <w:numPr>
          <w:ilvl w:val="0"/>
          <w:numId w:val="12"/>
        </w:numPr>
        <w:ind w:left="720"/>
      </w:pPr>
      <w:r w:rsidRPr="714FC45E">
        <w:t>[3]</w:t>
      </w:r>
      <w:r>
        <w:tab/>
      </w:r>
      <w:r w:rsidRPr="714FC45E">
        <w:t>R1-2208397, Mediatek, “Disabling of HARQ for IoT NTN, “ October 10th – 19th, 2022</w:t>
      </w:r>
    </w:p>
    <w:p w14:paraId="46281D9F" w14:textId="77777777" w:rsidR="002654D2" w:rsidRPr="00815927" w:rsidRDefault="002654D2" w:rsidP="002654D2"/>
    <w:p w14:paraId="0C052D03" w14:textId="77777777" w:rsidR="002654D2" w:rsidRDefault="002654D2" w:rsidP="00203FA0">
      <w:pPr>
        <w:pStyle w:val="Titre4"/>
      </w:pPr>
      <w:r w:rsidRPr="714FC45E">
        <w:t>Objectives</w:t>
      </w:r>
    </w:p>
    <w:p w14:paraId="3D9C942C" w14:textId="77777777" w:rsidR="002654D2" w:rsidRDefault="002654D2" w:rsidP="002654D2">
      <w:r>
        <w:t>Consider enhancements which mitigate the disablement of HARQ feedback. Exemplary enhancements may include the following, but others are not precluded,</w:t>
      </w:r>
    </w:p>
    <w:p w14:paraId="3AED2BC9" w14:textId="77777777" w:rsidR="002654D2" w:rsidRDefault="002654D2" w:rsidP="002654D2">
      <w:pPr>
        <w:rPr>
          <w:rFonts w:ascii="Calibri" w:hAnsi="Calibri" w:cs="Calibri"/>
          <w:sz w:val="20"/>
          <w:szCs w:val="20"/>
        </w:rPr>
      </w:pPr>
      <w:r>
        <w:t>Define enhancements such as adaptive repetitions, etc.</w:t>
      </w:r>
    </w:p>
    <w:p w14:paraId="37B582A8" w14:textId="77777777" w:rsidR="002654D2" w:rsidRDefault="002654D2" w:rsidP="00A7375D">
      <w:pPr>
        <w:pStyle w:val="Paragraphedeliste"/>
        <w:numPr>
          <w:ilvl w:val="0"/>
          <w:numId w:val="12"/>
        </w:numPr>
        <w:ind w:left="720"/>
      </w:pPr>
      <w:r>
        <w:t>Consider</w:t>
      </w:r>
      <w:r w:rsidRPr="714FC45E">
        <w:t xml:space="preserve"> an </w:t>
      </w:r>
      <w:r>
        <w:t xml:space="preserve">enhanced adaptive repetition scheme </w:t>
      </w:r>
    </w:p>
    <w:p w14:paraId="49622931" w14:textId="77777777" w:rsidR="002654D2" w:rsidRDefault="002654D2" w:rsidP="00A7375D">
      <w:pPr>
        <w:pStyle w:val="Paragraphedeliste"/>
        <w:numPr>
          <w:ilvl w:val="0"/>
          <w:numId w:val="12"/>
        </w:numPr>
        <w:ind w:left="720"/>
      </w:pPr>
      <w:r w:rsidRPr="00804BEF">
        <w:t>Enable a means of determining the channel state (excess blockage) in real time.  Calibrate the number of repetitions necessary to overcome the excess blockage.</w:t>
      </w:r>
    </w:p>
    <w:p w14:paraId="55D3258D" w14:textId="77777777" w:rsidR="002654D2" w:rsidRPr="008121DE" w:rsidRDefault="002654D2" w:rsidP="00A7375D">
      <w:pPr>
        <w:pStyle w:val="Paragraphedeliste"/>
        <w:numPr>
          <w:ilvl w:val="0"/>
          <w:numId w:val="12"/>
        </w:numPr>
        <w:ind w:left="720"/>
      </w:pPr>
      <w:r w:rsidRPr="008121DE">
        <w:t>Enable channel state feedback via new signaling or use of redundant HARQ bits (unused from HARQ abandonment).</w:t>
      </w:r>
    </w:p>
    <w:p w14:paraId="20546984" w14:textId="77777777" w:rsidR="002654D2" w:rsidRPr="008121DE" w:rsidRDefault="002654D2" w:rsidP="00A7375D">
      <w:pPr>
        <w:pStyle w:val="Paragraphedeliste"/>
        <w:numPr>
          <w:ilvl w:val="0"/>
          <w:numId w:val="12"/>
        </w:numPr>
        <w:ind w:left="720"/>
      </w:pPr>
      <w:r w:rsidRPr="008121DE">
        <w:t>Adaptively change repetition count at the eNobe B and UE based on channel state.  Ensure that the UE is informed of the choice of repetition count by the eNB in real time, considering the dynamism of the channel state.</w:t>
      </w:r>
    </w:p>
    <w:p w14:paraId="255E5D37" w14:textId="77777777" w:rsidR="002654D2" w:rsidRDefault="002654D2" w:rsidP="00A7375D">
      <w:pPr>
        <w:pStyle w:val="Paragraphedeliste"/>
        <w:numPr>
          <w:ilvl w:val="0"/>
          <w:numId w:val="12"/>
        </w:numPr>
        <w:ind w:left="720"/>
      </w:pPr>
      <w:r w:rsidRPr="714FC45E">
        <w:t>Consider the impact to TDD, FDD, and H-FDD</w:t>
      </w:r>
    </w:p>
    <w:p w14:paraId="302ADD00" w14:textId="77777777" w:rsidR="002654D2" w:rsidRPr="009B353B" w:rsidRDefault="002654D2" w:rsidP="00A7375D">
      <w:pPr>
        <w:pStyle w:val="Paragraphedeliste"/>
        <w:numPr>
          <w:ilvl w:val="0"/>
          <w:numId w:val="12"/>
        </w:numPr>
        <w:ind w:left="720"/>
      </w:pPr>
      <w:r>
        <w:t>Consider the evaluation for GEO, other constellations are not precluded</w:t>
      </w:r>
    </w:p>
    <w:p w14:paraId="776D108E" w14:textId="77777777" w:rsidR="002654D2" w:rsidRPr="00FB66AC" w:rsidRDefault="002654D2" w:rsidP="002654D2"/>
    <w:p w14:paraId="2E210356" w14:textId="77777777" w:rsidR="002654D2" w:rsidRDefault="002654D2" w:rsidP="00203FA0">
      <w:pPr>
        <w:pStyle w:val="Titre4"/>
      </w:pPr>
      <w:r w:rsidRPr="714FC45E">
        <w:t>Working groups</w:t>
      </w:r>
    </w:p>
    <w:p w14:paraId="4389B55C" w14:textId="77777777" w:rsidR="002654D2" w:rsidRPr="002B3FF7" w:rsidRDefault="002654D2" w:rsidP="002654D2">
      <w:r>
        <w:t>RAN1/RAN2</w:t>
      </w:r>
    </w:p>
    <w:p w14:paraId="7B00AACF" w14:textId="77777777" w:rsidR="00724168" w:rsidRDefault="00724168" w:rsidP="00A837BD"/>
    <w:p w14:paraId="5FD178F2" w14:textId="57EA87A0" w:rsidR="005B630D" w:rsidRPr="000879B4" w:rsidRDefault="005B630D" w:rsidP="001D6AD9">
      <w:pPr>
        <w:pStyle w:val="Titre3"/>
      </w:pPr>
      <w:bookmarkStart w:id="29" w:name="_Toc144626979"/>
      <w:r w:rsidRPr="000879B4">
        <w:t>5GC supporting IoT-NTN</w:t>
      </w:r>
      <w:bookmarkEnd w:id="29"/>
    </w:p>
    <w:p w14:paraId="0219C26C" w14:textId="639B4ED0" w:rsidR="005B630D" w:rsidRDefault="005B630D" w:rsidP="00203FA0">
      <w:pPr>
        <w:pStyle w:val="Titre4"/>
      </w:pPr>
      <w:r w:rsidRPr="714FC45E">
        <w:t>Justification</w:t>
      </w:r>
    </w:p>
    <w:p w14:paraId="2EBD7A7F" w14:textId="1238244D" w:rsidR="009A55B3" w:rsidRDefault="00F66016" w:rsidP="00F66016">
      <w:pPr>
        <w:rPr>
          <w:rFonts w:cstheme="minorHAnsi"/>
        </w:rPr>
      </w:pPr>
      <w:r w:rsidRPr="00A46706">
        <w:rPr>
          <w:rFonts w:cstheme="minorHAnsi"/>
        </w:rPr>
        <w:t xml:space="preserve">Rel-17 NTN-IoT is </w:t>
      </w:r>
      <w:r w:rsidR="009A55B3">
        <w:rPr>
          <w:rFonts w:cstheme="minorHAnsi"/>
        </w:rPr>
        <w:t xml:space="preserve">currently </w:t>
      </w:r>
      <w:r w:rsidRPr="00A46706">
        <w:rPr>
          <w:rFonts w:cstheme="minorHAnsi"/>
        </w:rPr>
        <w:t xml:space="preserve">supported by EPC only. With potential implementation of integrated NTN-NR and NTN-IoT in </w:t>
      </w:r>
      <w:r w:rsidR="009A55B3">
        <w:rPr>
          <w:rFonts w:cstheme="minorHAnsi"/>
        </w:rPr>
        <w:t>a</w:t>
      </w:r>
      <w:r w:rsidR="009A55B3" w:rsidRPr="00A46706">
        <w:rPr>
          <w:rFonts w:cstheme="minorHAnsi"/>
        </w:rPr>
        <w:t xml:space="preserve"> </w:t>
      </w:r>
      <w:r w:rsidRPr="00A46706">
        <w:rPr>
          <w:rFonts w:cstheme="minorHAnsi"/>
        </w:rPr>
        <w:t xml:space="preserve">network </w:t>
      </w:r>
      <w:r w:rsidR="009A55B3">
        <w:rPr>
          <w:rFonts w:cstheme="minorHAnsi"/>
        </w:rPr>
        <w:t xml:space="preserve">operated by a single network operator </w:t>
      </w:r>
      <w:r w:rsidRPr="00A46706">
        <w:rPr>
          <w:rFonts w:cstheme="minorHAnsi"/>
        </w:rPr>
        <w:t xml:space="preserve">there is a need to enable 5GC support for NTN-IoT. </w:t>
      </w:r>
    </w:p>
    <w:p w14:paraId="4777D9C3" w14:textId="6EA8C187" w:rsidR="00F66016" w:rsidRPr="00A46706" w:rsidRDefault="00F66016" w:rsidP="00F66016">
      <w:pPr>
        <w:rPr>
          <w:rFonts w:cstheme="minorHAnsi"/>
        </w:rPr>
      </w:pPr>
      <w:r w:rsidRPr="00A46706">
        <w:rPr>
          <w:rFonts w:cstheme="minorHAnsi"/>
        </w:rPr>
        <w:t xml:space="preserve">There is </w:t>
      </w:r>
      <w:r>
        <w:rPr>
          <w:rFonts w:cstheme="minorHAnsi"/>
        </w:rPr>
        <w:t xml:space="preserve">already </w:t>
      </w:r>
      <w:r w:rsidRPr="00A46706">
        <w:rPr>
          <w:rFonts w:cstheme="minorHAnsi"/>
        </w:rPr>
        <w:t>5GC support for terrestrial NB-IoT/eMTC in Rel</w:t>
      </w:r>
      <w:r>
        <w:rPr>
          <w:rFonts w:cstheme="minorHAnsi"/>
        </w:rPr>
        <w:t>-</w:t>
      </w:r>
      <w:r w:rsidRPr="00A46706">
        <w:rPr>
          <w:rFonts w:cstheme="minorHAnsi"/>
        </w:rPr>
        <w:t xml:space="preserve">16, although not deployed mainly due to the existence/availability of legacy EPC. In the case of NTN, it will be </w:t>
      </w:r>
      <w:r>
        <w:rPr>
          <w:rFonts w:cstheme="minorHAnsi"/>
        </w:rPr>
        <w:t xml:space="preserve">a </w:t>
      </w:r>
      <w:r w:rsidRPr="00A46706">
        <w:rPr>
          <w:rFonts w:cstheme="minorHAnsi"/>
        </w:rPr>
        <w:t>new deployment and there is no existing EPC</w:t>
      </w:r>
      <w:r>
        <w:rPr>
          <w:rFonts w:cstheme="minorHAnsi"/>
        </w:rPr>
        <w:t>;</w:t>
      </w:r>
      <w:r w:rsidRPr="00A46706">
        <w:rPr>
          <w:rFonts w:cstheme="minorHAnsi"/>
        </w:rPr>
        <w:t xml:space="preserve"> </w:t>
      </w:r>
      <w:r>
        <w:rPr>
          <w:rFonts w:cstheme="minorHAnsi"/>
        </w:rPr>
        <w:t>as such</w:t>
      </w:r>
      <w:r w:rsidRPr="00A46706">
        <w:rPr>
          <w:rFonts w:cstheme="minorHAnsi"/>
        </w:rPr>
        <w:t xml:space="preserve"> it is important to have 5GC support of IoT to </w:t>
      </w:r>
      <w:r>
        <w:rPr>
          <w:rFonts w:cstheme="minorHAnsi"/>
        </w:rPr>
        <w:t xml:space="preserve">support </w:t>
      </w:r>
      <w:r w:rsidRPr="00A46706">
        <w:rPr>
          <w:rFonts w:cstheme="minorHAnsi"/>
        </w:rPr>
        <w:t xml:space="preserve">integrated NTN-NR and NTN-IoT services. </w:t>
      </w:r>
    </w:p>
    <w:p w14:paraId="582B5AF3" w14:textId="77777777" w:rsidR="00F66016" w:rsidRDefault="00F66016" w:rsidP="00F66016"/>
    <w:p w14:paraId="7F98C8ED" w14:textId="33BA221E" w:rsidR="00290991" w:rsidRPr="000879B4" w:rsidRDefault="00290991" w:rsidP="00290991">
      <w:pPr>
        <w:rPr>
          <w:b/>
        </w:rPr>
      </w:pPr>
      <w:r w:rsidRPr="000879B4">
        <w:rPr>
          <w:u w:val="single"/>
        </w:rPr>
        <w:t>Deployment perspectives:</w:t>
      </w:r>
      <w:r w:rsidRPr="000879B4">
        <w:t xml:space="preserve"> Several </w:t>
      </w:r>
      <w:r w:rsidR="00156D5F" w:rsidRPr="000879B4">
        <w:t xml:space="preserve">satellite operators are planning to launch </w:t>
      </w:r>
      <w:r w:rsidR="000B7ABC" w:rsidRPr="000879B4">
        <w:t>IoT NTN directly using a 5GC in the next 3/5 years.</w:t>
      </w:r>
      <w:r w:rsidRPr="000879B4">
        <w:t xml:space="preserve"> </w:t>
      </w:r>
    </w:p>
    <w:p w14:paraId="2354D969" w14:textId="77777777" w:rsidR="00290991" w:rsidRPr="001C7F27" w:rsidRDefault="00290991" w:rsidP="00F66016"/>
    <w:p w14:paraId="27E03619" w14:textId="2C3AE8DE" w:rsidR="005B630D" w:rsidRDefault="005B630D" w:rsidP="00203FA0">
      <w:pPr>
        <w:pStyle w:val="Titre4"/>
      </w:pPr>
      <w:r w:rsidRPr="714FC45E">
        <w:t>Objectives</w:t>
      </w:r>
    </w:p>
    <w:p w14:paraId="5D15B921" w14:textId="76D7A339" w:rsidR="00F66016" w:rsidRPr="00782A12" w:rsidRDefault="00002BE8" w:rsidP="00A7375D">
      <w:pPr>
        <w:pStyle w:val="Paragraphedeliste"/>
        <w:numPr>
          <w:ilvl w:val="0"/>
          <w:numId w:val="22"/>
        </w:numPr>
        <w:spacing w:line="256" w:lineRule="auto"/>
        <w:rPr>
          <w:rFonts w:cstheme="minorHAnsi"/>
        </w:rPr>
      </w:pPr>
      <w:r>
        <w:rPr>
          <w:rFonts w:cstheme="minorHAnsi"/>
        </w:rPr>
        <w:t>V</w:t>
      </w:r>
      <w:r w:rsidR="00F66016" w:rsidRPr="00782A12">
        <w:rPr>
          <w:rFonts w:cstheme="minorHAnsi"/>
        </w:rPr>
        <w:t>erify that the existing feature in TN can be adapted to NTN-IoT.</w:t>
      </w:r>
    </w:p>
    <w:p w14:paraId="256C077F" w14:textId="36EB9E75" w:rsidR="00F66016" w:rsidRPr="00B70B8E" w:rsidRDefault="00002BE8" w:rsidP="00A7375D">
      <w:pPr>
        <w:pStyle w:val="Paragraphedeliste"/>
        <w:numPr>
          <w:ilvl w:val="0"/>
          <w:numId w:val="22"/>
        </w:numPr>
        <w:spacing w:line="256" w:lineRule="auto"/>
        <w:rPr>
          <w:rFonts w:cstheme="minorHAnsi"/>
        </w:rPr>
      </w:pPr>
      <w:r>
        <w:rPr>
          <w:rFonts w:cstheme="minorHAnsi"/>
        </w:rPr>
        <w:t xml:space="preserve">Define enhancements </w:t>
      </w:r>
      <w:r w:rsidRPr="00B70B8E">
        <w:rPr>
          <w:rFonts w:cstheme="minorHAnsi"/>
        </w:rPr>
        <w:t>enabl</w:t>
      </w:r>
      <w:r>
        <w:rPr>
          <w:rFonts w:cstheme="minorHAnsi"/>
        </w:rPr>
        <w:t>ing</w:t>
      </w:r>
      <w:r w:rsidRPr="00B70B8E">
        <w:rPr>
          <w:rFonts w:cstheme="minorHAnsi"/>
        </w:rPr>
        <w:t xml:space="preserve"> </w:t>
      </w:r>
      <w:r w:rsidR="00F66016" w:rsidRPr="00B70B8E">
        <w:rPr>
          <w:rFonts w:cstheme="minorHAnsi"/>
        </w:rPr>
        <w:t>5GC support to IoT-NTN.</w:t>
      </w:r>
    </w:p>
    <w:p w14:paraId="6B0451CE" w14:textId="77777777" w:rsidR="00F66016" w:rsidRPr="001C7F27" w:rsidRDefault="00F66016" w:rsidP="00F66016"/>
    <w:p w14:paraId="53A4582C" w14:textId="1BE16084" w:rsidR="005B630D" w:rsidRDefault="005B630D" w:rsidP="00203FA0">
      <w:pPr>
        <w:pStyle w:val="Titre4"/>
      </w:pPr>
      <w:r w:rsidRPr="714FC45E">
        <w:t>Working groups</w:t>
      </w:r>
    </w:p>
    <w:p w14:paraId="114F0C04" w14:textId="454BB59F" w:rsidR="00F66016" w:rsidRPr="00A46706" w:rsidRDefault="00F66016" w:rsidP="00F66016">
      <w:pPr>
        <w:rPr>
          <w:rFonts w:cstheme="minorHAnsi"/>
        </w:rPr>
      </w:pPr>
      <w:r w:rsidRPr="00A46706">
        <w:rPr>
          <w:rFonts w:cstheme="minorHAnsi"/>
        </w:rPr>
        <w:t>RAN3</w:t>
      </w:r>
    </w:p>
    <w:p w14:paraId="21F3ACCD" w14:textId="5A04C646" w:rsidR="00490C26" w:rsidRDefault="00490C26" w:rsidP="006222AD"/>
    <w:p w14:paraId="04375EE6" w14:textId="55462BCF" w:rsidR="00062BCA" w:rsidRPr="000879B4" w:rsidRDefault="00062BCA" w:rsidP="001D6AD9">
      <w:pPr>
        <w:pStyle w:val="Titre3"/>
      </w:pPr>
      <w:bookmarkStart w:id="30" w:name="_Toc144626980"/>
      <w:r w:rsidRPr="000879B4">
        <w:t xml:space="preserve">UE location </w:t>
      </w:r>
      <w:r w:rsidR="00D427C4" w:rsidRPr="000879B4">
        <w:t>reporting for NB-IoT NTN</w:t>
      </w:r>
      <w:bookmarkEnd w:id="30"/>
    </w:p>
    <w:p w14:paraId="389A65F1" w14:textId="715DC2B9" w:rsidR="00062BCA" w:rsidRDefault="00062BCA" w:rsidP="00203FA0">
      <w:pPr>
        <w:pStyle w:val="Titre4"/>
      </w:pPr>
      <w:r w:rsidRPr="714FC45E">
        <w:t>Justification</w:t>
      </w:r>
    </w:p>
    <w:p w14:paraId="2EDB8899" w14:textId="2883C71D" w:rsidR="00D427C4" w:rsidRPr="001C7F27" w:rsidRDefault="00D427C4" w:rsidP="001C7F27">
      <w:r w:rsidRPr="001C7F27">
        <w:t>Mobility management in IoT NTN is currently based on the definition of Tracking Areas (TAs) and Mapped Cell IDs, which correspond to fixed geographical areas on ground. Assumption is that E-UTRAN would provide its best estimate of the UE’s location as a TAI+CGI to the MME. To support efficient mobility management (as least as efficient as supported in TN networks), the size of these TAI+CGI related areas should, ideally, be comparable to the ones used in terrestrial deployments (e.g.</w:t>
      </w:r>
      <w:r w:rsidR="004D012C" w:rsidRPr="001C7F27">
        <w:t>,</w:t>
      </w:r>
      <w:r w:rsidRPr="001C7F27">
        <w:t xml:space="preserve"> within 5-10 km for the mapped cell ID, similar to</w:t>
      </w:r>
      <w:r w:rsidR="003A22F4">
        <w:t xml:space="preserve"> </w:t>
      </w:r>
      <w:r w:rsidR="00EE29BC">
        <w:t>typical</w:t>
      </w:r>
      <w:r w:rsidRPr="001C7F27">
        <w:t xml:space="preserve"> terrestrial network cell size). </w:t>
      </w:r>
    </w:p>
    <w:p w14:paraId="3714138C" w14:textId="4CBAB792" w:rsidR="00D427C4" w:rsidRDefault="00D427C4" w:rsidP="001C7F27">
      <w:r w:rsidRPr="001C7F27">
        <w:t>However, achieving a resolution within 5-10 km is challenging, especially with NGSO satellites that rely on large and earth-moving beams (</w:t>
      </w:r>
      <w:r w:rsidR="004D012C" w:rsidRPr="001C7F27">
        <w:t>e.g.,</w:t>
      </w:r>
      <w:r w:rsidRPr="001C7F27">
        <w:t xml:space="preserve"> beams of hundreds of kms in diameter)</w:t>
      </w:r>
      <w:r w:rsidR="00E56256">
        <w:t xml:space="preserve"> or GSO satellites</w:t>
      </w:r>
      <w:r w:rsidRPr="001C7F27">
        <w:t xml:space="preserve">. For these deployment cases, </w:t>
      </w:r>
      <w:r w:rsidR="004D012C" w:rsidRPr="001C7F27">
        <w:t>and given that NTN-capable devices are expected to support GNSS positioning, enabling UE reported location information (e.g., for example UE GNSS coordinates) would allow the MME to count with a more accurate UE location estimate that could be exploited for, e.g., improved mobility management.</w:t>
      </w:r>
    </w:p>
    <w:p w14:paraId="5F5FD8D7" w14:textId="3C0EAB1B" w:rsidR="00F236EF" w:rsidRDefault="00F236EF" w:rsidP="001C7F27">
      <w:r>
        <w:t xml:space="preserve">Furthermore, with current flexible satellites, UE location is important </w:t>
      </w:r>
      <w:r w:rsidR="00720DA6">
        <w:t>also for resource management</w:t>
      </w:r>
      <w:r w:rsidR="0058724E">
        <w:t xml:space="preserve"> and dynamic cell mapping</w:t>
      </w:r>
      <w:r w:rsidR="00720DA6">
        <w:t>.  For this purpose, however, a lower resolution</w:t>
      </w:r>
      <w:r w:rsidR="00D24FE6">
        <w:t xml:space="preserve">, down to 50-100 km (roughly equivalent </w:t>
      </w:r>
      <w:r w:rsidR="003A22F4">
        <w:t xml:space="preserve">to large </w:t>
      </w:r>
      <w:r w:rsidR="00D24FE6">
        <w:t xml:space="preserve">terrestrial macro cell) </w:t>
      </w:r>
      <w:r w:rsidR="00720DA6">
        <w:t>could be sufficient.</w:t>
      </w:r>
    </w:p>
    <w:p w14:paraId="183EC405" w14:textId="77777777" w:rsidR="00D427C4" w:rsidRPr="00D427C4" w:rsidRDefault="00D427C4" w:rsidP="001C7F27">
      <w:r w:rsidRPr="001C7F27">
        <w:lastRenderedPageBreak/>
        <w:t xml:space="preserve">To our best knowledge, in current specifications, there is no mandatory feature for UE location reporting for NB-IoT NTN devices. </w:t>
      </w:r>
      <w:r w:rsidRPr="00D427C4">
        <w:t>In more detail:</w:t>
      </w:r>
    </w:p>
    <w:p w14:paraId="3AF2A558" w14:textId="50D0C74D" w:rsidR="00D427C4" w:rsidRDefault="00D427C4" w:rsidP="00A7375D">
      <w:pPr>
        <w:pStyle w:val="Paragraphedeliste"/>
        <w:numPr>
          <w:ilvl w:val="0"/>
          <w:numId w:val="18"/>
        </w:numPr>
      </w:pPr>
      <w:r w:rsidRPr="001C7F27">
        <w:t xml:space="preserve">The RRC CoarseLocationInfo mechanism introduced in Rel-17 is not supported for NB-IoT. Such mechanism was only defined for eMTC. </w:t>
      </w:r>
      <w:r w:rsidR="004D012C" w:rsidRPr="001C7F27">
        <w:t>The reason is that sending location information over RRC needs AS security to be in place and AS security is not mandatory for NB-IoT devices with support for CP CIoT EPS Optimization only</w:t>
      </w:r>
      <w:r w:rsidRPr="001C7F27">
        <w:t xml:space="preserve">. </w:t>
      </w:r>
    </w:p>
    <w:p w14:paraId="26F98330" w14:textId="5E59AA5F" w:rsidR="00691711" w:rsidRPr="001C7F27" w:rsidRDefault="00691711" w:rsidP="002179F0">
      <w:pPr>
        <w:pStyle w:val="Paragraphedeliste"/>
        <w:numPr>
          <w:ilvl w:val="1"/>
          <w:numId w:val="18"/>
        </w:numPr>
      </w:pPr>
      <w:r>
        <w:t xml:space="preserve">In </w:t>
      </w:r>
      <w:r w:rsidR="00D705AC">
        <w:t>practice</w:t>
      </w:r>
      <w:r>
        <w:t>, for any kind of device that would only support CP CIoT EPS Optimization with Data over NAS, the same assumption will hold, thu</w:t>
      </w:r>
      <w:r w:rsidR="002A5013">
        <w:t>s AS security cannot be assumed to be in place.</w:t>
      </w:r>
    </w:p>
    <w:p w14:paraId="764A30E8" w14:textId="57095F3D" w:rsidR="00D427C4" w:rsidRPr="001C7F27" w:rsidRDefault="00D427C4" w:rsidP="00A7375D">
      <w:pPr>
        <w:pStyle w:val="Paragraphedeliste"/>
        <w:numPr>
          <w:ilvl w:val="0"/>
          <w:numId w:val="18"/>
        </w:numPr>
      </w:pPr>
      <w:r w:rsidRPr="001C7F27">
        <w:t>The LPP protocol, which actually would allow for reporting of GNSS coordinates from the UE to a location server on the network side, cannot be assumed to be supported by the device, as it is not mandatory for NB-IoT devices.</w:t>
      </w:r>
    </w:p>
    <w:p w14:paraId="000A7E68" w14:textId="765B482A" w:rsidR="004D012C" w:rsidRDefault="004D012C" w:rsidP="004D012C">
      <w:r w:rsidRPr="001C7F27">
        <w:t>Previous discussion on the support of UE location reporting for NB-IoT NTN</w:t>
      </w:r>
      <w:r w:rsidR="0031312B">
        <w:t>, including an early report of coarse UE location,</w:t>
      </w:r>
      <w:r w:rsidRPr="001C7F27">
        <w:t xml:space="preserve"> was held in the context of Rel-17 (</w:t>
      </w:r>
      <w:hyperlink r:id="rId10" w:history="1">
        <w:r w:rsidRPr="001C7F27">
          <w:rPr>
            <w:rStyle w:val="Lienhypertexte"/>
          </w:rPr>
          <w:t>R2-2204458</w:t>
        </w:r>
      </w:hyperlink>
      <w:r w:rsidRPr="001C7F27">
        <w:t xml:space="preserve">, </w:t>
      </w:r>
      <w:hyperlink r:id="rId11" w:history="1">
        <w:r w:rsidRPr="001C7F27">
          <w:rPr>
            <w:rStyle w:val="Lienhypertexte"/>
          </w:rPr>
          <w:t>R2-2204437</w:t>
        </w:r>
      </w:hyperlink>
      <w:r w:rsidRPr="001C7F27">
        <w:t>) and some proposals assuming UE location knowledge on the CN side were considered when studying discontinuous coverage in SA2 in Rel-18 (</w:t>
      </w:r>
      <w:hyperlink r:id="rId12" w:history="1">
        <w:r w:rsidRPr="001C7F27">
          <w:rPr>
            <w:rStyle w:val="Lienhypertexte"/>
          </w:rPr>
          <w:t>TR 23.700-28</w:t>
        </w:r>
      </w:hyperlink>
      <w:r w:rsidRPr="001C7F27">
        <w:t xml:space="preserve">, </w:t>
      </w:r>
      <w:hyperlink r:id="rId13" w:history="1">
        <w:r w:rsidRPr="001C7F27">
          <w:rPr>
            <w:rStyle w:val="Lienhypertexte"/>
          </w:rPr>
          <w:t>S2-2207184</w:t>
        </w:r>
      </w:hyperlink>
      <w:r w:rsidRPr="001C7F27">
        <w:t xml:space="preserve">). </w:t>
      </w:r>
      <w:r w:rsidR="0031312B">
        <w:t>However, due to a misjudgement on the required accuracy of the location reporting and the privacy and security implications related to its transmission early on during the access procedure</w:t>
      </w:r>
      <w:r w:rsidR="0027773F">
        <w:t>, this functionality was not specified for NB-IoT</w:t>
      </w:r>
      <w:r w:rsidR="0031312B">
        <w:t>.  Furthermore,</w:t>
      </w:r>
      <w:r w:rsidR="0042786A">
        <w:t xml:space="preserve"> the implementation</w:t>
      </w:r>
      <w:r w:rsidR="00D705AC">
        <w:t xml:space="preserve"> of coarse UE location o</w:t>
      </w:r>
      <w:r w:rsidR="00D454FC">
        <w:t>ver</w:t>
      </w:r>
      <w:r w:rsidR="00D705AC">
        <w:t xml:space="preserve"> NAS </w:t>
      </w:r>
      <w:r w:rsidR="00D454FC">
        <w:t>was discounted</w:t>
      </w:r>
      <w:r w:rsidR="008F6BCA">
        <w:t>, but should be re-examined, in case the RRC solution is not feasible.</w:t>
      </w:r>
    </w:p>
    <w:p w14:paraId="6A2689EF" w14:textId="579D6AF7" w:rsidR="000B7ABC" w:rsidRDefault="008F6BCA" w:rsidP="004D012C">
      <w:r>
        <w:t xml:space="preserve">Lastly, </w:t>
      </w:r>
      <w:r w:rsidR="0027773F">
        <w:t xml:space="preserve">whilst </w:t>
      </w:r>
      <w:r>
        <w:t xml:space="preserve">currently the network has the ability to request UE for </w:t>
      </w:r>
      <w:r w:rsidR="008644ED">
        <w:t>Location Information after explicit or implicit user consent</w:t>
      </w:r>
      <w:r w:rsidR="00A512D5">
        <w:t xml:space="preserve"> through </w:t>
      </w:r>
      <w:r w:rsidR="009375FF" w:rsidRPr="00E40598">
        <w:rPr>
          <w:i/>
          <w:iCs/>
        </w:rPr>
        <w:t>coarseLocationReq-r17</w:t>
      </w:r>
      <w:r w:rsidR="008644ED">
        <w:t xml:space="preserve">, this mechanism </w:t>
      </w:r>
      <w:r w:rsidR="009375FF">
        <w:t xml:space="preserve">is not available for NB-IoT, and moreover </w:t>
      </w:r>
      <w:r w:rsidR="008644ED">
        <w:t>is implemented in UE-dedicated signalling, which is not scalable at all in a satellite network, where all UE are expected to report their location.</w:t>
      </w:r>
    </w:p>
    <w:p w14:paraId="6998978B" w14:textId="5E0E7161" w:rsidR="001B1AA8" w:rsidRPr="001C7F27" w:rsidRDefault="00654C7B" w:rsidP="001B1AA8">
      <w:r>
        <w:t xml:space="preserve">During the Release-17 </w:t>
      </w:r>
      <w:r w:rsidR="001B1AA8">
        <w:t>analysis, concerns were raised to implications related to user privacy when reporting coarse UE location to the network. However</w:t>
      </w:r>
      <w:r w:rsidR="00B201D1">
        <w:t>, the existence of concrete user privacy concerns when reporting of coarse UE location at a level of granularity equivalent to a terrestrial cell (5 km or larger) is</w:t>
      </w:r>
      <w:r w:rsidR="001B1AA8">
        <w:t xml:space="preserve"> highly questionable</w:t>
      </w:r>
      <w:r w:rsidR="00B201D1">
        <w:t>, given that such concerns do not exist in terrestrial networks (the network knows the UE is at least within the area of the serving cell</w:t>
      </w:r>
      <w:r w:rsidR="005D3497">
        <w:t xml:space="preserve"> or within an area in which it’s capable of measuring and possibly attaching to a number of neighbor cells</w:t>
      </w:r>
      <w:r w:rsidR="004F19E7">
        <w:t>, which can be even smaller than 5 km).</w:t>
      </w:r>
    </w:p>
    <w:p w14:paraId="23927B19" w14:textId="1DFAA822" w:rsidR="00654C7B" w:rsidRDefault="00654C7B" w:rsidP="004D012C"/>
    <w:p w14:paraId="076E1CCD" w14:textId="3A79ECAC" w:rsidR="000B7ABC" w:rsidRPr="000879B4" w:rsidRDefault="000B7ABC" w:rsidP="000B7ABC">
      <w:pPr>
        <w:rPr>
          <w:b/>
        </w:rPr>
      </w:pPr>
      <w:r w:rsidRPr="000879B4">
        <w:rPr>
          <w:u w:val="single"/>
        </w:rPr>
        <w:t>Deployment perspectives:</w:t>
      </w:r>
      <w:r w:rsidRPr="000879B4">
        <w:t xml:space="preserve"> The lack of support of </w:t>
      </w:r>
      <w:r w:rsidRPr="00782A12">
        <w:t xml:space="preserve">UE location reporting for NB-IoT NTN </w:t>
      </w:r>
      <w:r w:rsidRPr="000879B4">
        <w:t xml:space="preserve">is a </w:t>
      </w:r>
      <w:r w:rsidR="004A6D79">
        <w:t xml:space="preserve">significant </w:t>
      </w:r>
      <w:r w:rsidRPr="000879B4">
        <w:t>limitation of Rel-17 &amp; 18 for IoT NTN</w:t>
      </w:r>
      <w:r w:rsidR="004A6D79">
        <w:t xml:space="preserve"> that was missed in Rel-17 due to wrong assumptions</w:t>
      </w:r>
      <w:r w:rsidRPr="000879B4">
        <w:t xml:space="preserve">. </w:t>
      </w:r>
      <w:r w:rsidRPr="0058724E">
        <w:rPr>
          <w:u w:val="single"/>
        </w:rPr>
        <w:t>All satellite operators</w:t>
      </w:r>
      <w:r w:rsidRPr="002179F0">
        <w:rPr>
          <w:u w:val="single"/>
        </w:rPr>
        <w:t xml:space="preserve"> deploying NB-IoT NTN </w:t>
      </w:r>
      <w:r w:rsidR="00720DA6" w:rsidRPr="002179F0">
        <w:rPr>
          <w:u w:val="single"/>
        </w:rPr>
        <w:t xml:space="preserve">would </w:t>
      </w:r>
      <w:r w:rsidRPr="002179F0">
        <w:rPr>
          <w:u w:val="single"/>
        </w:rPr>
        <w:t>need this feature</w:t>
      </w:r>
      <w:r w:rsidR="0058724E">
        <w:rPr>
          <w:u w:val="single"/>
        </w:rPr>
        <w:t xml:space="preserve"> for mobility and resource management</w:t>
      </w:r>
      <w:r w:rsidRPr="002179F0">
        <w:rPr>
          <w:u w:val="single"/>
        </w:rPr>
        <w:t xml:space="preserve">. </w:t>
      </w:r>
    </w:p>
    <w:p w14:paraId="73F7E08B" w14:textId="77777777" w:rsidR="000B7ABC" w:rsidRPr="001C7F27" w:rsidRDefault="000B7ABC" w:rsidP="004D012C"/>
    <w:p w14:paraId="515921BF" w14:textId="77777777" w:rsidR="004D012C" w:rsidRPr="001C7F27" w:rsidRDefault="004D012C" w:rsidP="004D012C"/>
    <w:p w14:paraId="164598A8" w14:textId="352831F5" w:rsidR="00062BCA" w:rsidRDefault="00062BCA" w:rsidP="00203FA0">
      <w:pPr>
        <w:pStyle w:val="Titre4"/>
      </w:pPr>
      <w:r w:rsidRPr="714FC45E">
        <w:t>Objectives</w:t>
      </w:r>
    </w:p>
    <w:p w14:paraId="4C180166" w14:textId="28BE5535" w:rsidR="00B0791D" w:rsidRDefault="00D24FE6" w:rsidP="002179F0">
      <w:r>
        <w:t>Specify</w:t>
      </w:r>
      <w:r w:rsidR="00D427C4" w:rsidRPr="001C7F27">
        <w:t xml:space="preserve"> a mechanism for UE location reporting </w:t>
      </w:r>
      <w:r>
        <w:t>as early as possible</w:t>
      </w:r>
      <w:r w:rsidR="00720DA6">
        <w:t xml:space="preserve"> during the initial access procedure </w:t>
      </w:r>
      <w:r w:rsidR="00D427C4" w:rsidRPr="001C7F27">
        <w:t>for NB-IoT NTN devices</w:t>
      </w:r>
      <w:r w:rsidR="004D012C" w:rsidRPr="001C7F27">
        <w:t xml:space="preserve">, including those devices </w:t>
      </w:r>
      <w:r w:rsidR="00D427C4" w:rsidRPr="001C7F27">
        <w:t>with support for CP CIoT EPS Optimization only.</w:t>
      </w:r>
      <w:r w:rsidR="000312C8">
        <w:t xml:space="preserve"> [RAN2-led]</w:t>
      </w:r>
    </w:p>
    <w:p w14:paraId="63FBB5DC" w14:textId="6737DD2F" w:rsidR="0000745A" w:rsidRDefault="0000745A" w:rsidP="0000745A">
      <w:pPr>
        <w:pStyle w:val="Paragraphedeliste"/>
        <w:numPr>
          <w:ilvl w:val="0"/>
          <w:numId w:val="46"/>
        </w:numPr>
      </w:pPr>
      <w:r>
        <w:t xml:space="preserve">At least coarse UE location </w:t>
      </w:r>
      <w:r w:rsidR="00B0791D">
        <w:t>on</w:t>
      </w:r>
      <w:r>
        <w:t xml:space="preserve"> the order </w:t>
      </w:r>
      <w:r w:rsidR="00B45C8A">
        <w:t>of 50-100 km shall be supported;</w:t>
      </w:r>
    </w:p>
    <w:p w14:paraId="57B51D73" w14:textId="41776235" w:rsidR="00B45C8A" w:rsidRDefault="00B0791D" w:rsidP="0000745A">
      <w:pPr>
        <w:pStyle w:val="Paragraphedeliste"/>
        <w:numPr>
          <w:ilvl w:val="0"/>
          <w:numId w:val="46"/>
        </w:numPr>
      </w:pPr>
      <w:r>
        <w:t>Coarse UE location on the order of</w:t>
      </w:r>
      <w:r w:rsidR="004F19E7">
        <w:t xml:space="preserve"> 5-10 km is desirable.</w:t>
      </w:r>
    </w:p>
    <w:p w14:paraId="71A6D3BE" w14:textId="709725C4" w:rsidR="00F457EE" w:rsidRDefault="00F457EE" w:rsidP="0000745A">
      <w:pPr>
        <w:pStyle w:val="Paragraphedeliste"/>
        <w:numPr>
          <w:ilvl w:val="0"/>
          <w:numId w:val="46"/>
        </w:numPr>
      </w:pPr>
      <w:r>
        <w:t xml:space="preserve">Specify a method to broadcast the request for Coarse UE Location </w:t>
      </w:r>
      <w:r w:rsidR="00FB4C28">
        <w:t>to a group of UE or to all UE within a cell.</w:t>
      </w:r>
      <w:r w:rsidR="00123ED9">
        <w:t xml:space="preserve"> [RAN2-led]</w:t>
      </w:r>
    </w:p>
    <w:p w14:paraId="0FB5E851" w14:textId="4B0ED4D1" w:rsidR="00FB4C28" w:rsidRDefault="00FB4C28" w:rsidP="00FB4C28">
      <w:pPr>
        <w:pStyle w:val="Paragraphedeliste"/>
        <w:numPr>
          <w:ilvl w:val="0"/>
          <w:numId w:val="46"/>
        </w:numPr>
      </w:pPr>
      <w:r>
        <w:lastRenderedPageBreak/>
        <w:t>AS security should not be assumed.</w:t>
      </w:r>
    </w:p>
    <w:p w14:paraId="29919EAA" w14:textId="77777777" w:rsidR="00FB4C28" w:rsidRPr="001C7F27" w:rsidRDefault="00FB4C28" w:rsidP="00FB4C28"/>
    <w:p w14:paraId="4E37A7DB" w14:textId="77777777" w:rsidR="00D427C4" w:rsidRPr="001C7F27" w:rsidRDefault="00D427C4" w:rsidP="00D427C4"/>
    <w:p w14:paraId="06FE312A" w14:textId="77777777" w:rsidR="00062BCA" w:rsidRDefault="00062BCA" w:rsidP="00203FA0">
      <w:pPr>
        <w:pStyle w:val="Titre4"/>
      </w:pPr>
      <w:r w:rsidRPr="714FC45E">
        <w:t>Working groups</w:t>
      </w:r>
    </w:p>
    <w:p w14:paraId="33578BAD" w14:textId="5D005D37" w:rsidR="00062BCA" w:rsidRDefault="00D427C4" w:rsidP="006222AD">
      <w:r>
        <w:t xml:space="preserve">RAN2, </w:t>
      </w:r>
      <w:r w:rsidR="00B85F27">
        <w:t>[</w:t>
      </w:r>
      <w:r>
        <w:t>RAN3</w:t>
      </w:r>
      <w:r w:rsidR="00B85F27">
        <w:t>]</w:t>
      </w:r>
    </w:p>
    <w:p w14:paraId="423A2FE4" w14:textId="3E4B9AF2" w:rsidR="00131016" w:rsidRDefault="00131016" w:rsidP="006222AD"/>
    <w:p w14:paraId="5864DADB" w14:textId="77777777" w:rsidR="00893E54" w:rsidRDefault="00893E54" w:rsidP="001D6AD9">
      <w:pPr>
        <w:pStyle w:val="Titre3"/>
      </w:pPr>
      <w:bookmarkStart w:id="31" w:name="_Toc144626981"/>
      <w:r>
        <w:t>Network capacity enhancements</w:t>
      </w:r>
      <w:bookmarkEnd w:id="31"/>
    </w:p>
    <w:p w14:paraId="302CDD66" w14:textId="77777777" w:rsidR="00893E54" w:rsidRDefault="00893E54" w:rsidP="00203FA0">
      <w:pPr>
        <w:pStyle w:val="Titre4"/>
      </w:pPr>
      <w:r>
        <w:t>Justification</w:t>
      </w:r>
    </w:p>
    <w:p w14:paraId="759CAFF5" w14:textId="68BD4E44" w:rsidR="00893E54" w:rsidRDefault="00893E54" w:rsidP="00893E54">
      <w:r>
        <w:t>NB-IoT NTN is already being depl</w:t>
      </w:r>
      <w:r w:rsidR="007F1702">
        <w:t xml:space="preserve">oyed live at this very moment. </w:t>
      </w:r>
      <w:r>
        <w:t>In these early and upcoming deployments, it is clearly emerging that IoT-NTN, in particular NB-IoT, will have to support massive capacity in terms of number and types of UE, some of which with worse characteristics than others (e.g. low cost devices, wearables, etc).</w:t>
      </w:r>
    </w:p>
    <w:p w14:paraId="17173E98" w14:textId="625FBE56" w:rsidR="00893E54" w:rsidRDefault="00893E54" w:rsidP="00893E54">
      <w:r>
        <w:t xml:space="preserve">What has also clearly emerged by capacity analysis is that the current NB-IoT NTN </w:t>
      </w:r>
      <w:r w:rsidR="006D2D80">
        <w:t xml:space="preserve">UL </w:t>
      </w:r>
      <w:r>
        <w:t xml:space="preserve">system capacity is </w:t>
      </w:r>
      <w:r w:rsidR="006D2D80">
        <w:t xml:space="preserve">actually </w:t>
      </w:r>
      <w:r>
        <w:t>limited</w:t>
      </w:r>
      <w:r w:rsidR="006D2D80">
        <w:t xml:space="preserve"> by the corresponding system DL capacity</w:t>
      </w:r>
      <w:r>
        <w:t>, due to the larger signalling overhead in the downlink (up to ~53%),</w:t>
      </w:r>
      <w:r w:rsidR="006D2D80">
        <w:t xml:space="preserve"> and the tight coupling between UL and DL signalling.</w:t>
      </w:r>
      <w:r>
        <w:t xml:space="preserve"> </w:t>
      </w:r>
      <w:r w:rsidR="006D2D80">
        <w:t>This impacts also</w:t>
      </w:r>
      <w:r>
        <w:t xml:space="preserve"> predominantly UL-driven</w:t>
      </w:r>
      <w:r w:rsidR="006D2D80">
        <w:t xml:space="preserve"> traffic</w:t>
      </w:r>
      <w:r>
        <w:t>, such as Mobile Originated (MO) transmissions, which are the primary target of massive IoT</w:t>
      </w:r>
      <w:r w:rsidR="006D2D80">
        <w:t xml:space="preserve"> and initial emergency messaging use cases supported by IoT NTN</w:t>
      </w:r>
      <w:r>
        <w:t>.</w:t>
      </w:r>
    </w:p>
    <w:p w14:paraId="71C918F8" w14:textId="3DE52204" w:rsidR="00893E54" w:rsidRDefault="006D2D80" w:rsidP="00893E54">
      <w:r>
        <w:t>Morevoer, e</w:t>
      </w:r>
      <w:r w:rsidR="00893E54">
        <w:t>very time a UE needs to transmit UL data, it requires an approximately equal number of DL control messages from the Network. This severely limits the UL capacity, which, by itself, is expected to be at least double due to more efficient resource multiplexing and lower UL signalling overhead.</w:t>
      </w:r>
    </w:p>
    <w:p w14:paraId="2AAB57AC" w14:textId="6084D6B2" w:rsidR="006D2D80" w:rsidRDefault="00893E54" w:rsidP="00893E54">
      <w:r>
        <w:t>Therefore, in order to unlock the additional UL capacity potential, there is a need to identify methods to de-couple the UL from the DL as much as possible.</w:t>
      </w:r>
      <w:r w:rsidR="006D2D80">
        <w:t xml:space="preserve"> </w:t>
      </w:r>
    </w:p>
    <w:p w14:paraId="633B153B" w14:textId="77777777" w:rsidR="006D2D80" w:rsidRDefault="00893E54" w:rsidP="00893E54">
      <w:r>
        <w:t xml:space="preserve">Some techniques, such as Preconfigured Uplink Resource (PUR) with Shared Resource </w:t>
      </w:r>
      <w:r w:rsidR="006D2D80">
        <w:t xml:space="preserve">and the adoption of a Random Access procedure similar to 2-step RACH, already supported in 5G NR Small Data Transmission (SDT), </w:t>
      </w:r>
      <w:r>
        <w:t>could be used to achieve this and thus significantly increase the UL system capacity by reducing the reliance on DL signalling. However</w:t>
      </w:r>
      <w:r w:rsidR="006D2D80">
        <w:t>:</w:t>
      </w:r>
    </w:p>
    <w:p w14:paraId="04FABE70" w14:textId="2FB79FCA" w:rsidR="006D2D80" w:rsidRDefault="006D2D80" w:rsidP="00893E54">
      <w:pPr>
        <w:pStyle w:val="Paragraphedeliste"/>
        <w:numPr>
          <w:ilvl w:val="0"/>
          <w:numId w:val="44"/>
        </w:numPr>
      </w:pPr>
      <w:r>
        <w:t>NB-IoT does not currently support 2-step RACH</w:t>
      </w:r>
      <w:r w:rsidR="00731C08">
        <w:t xml:space="preserve"> or similar procedures</w:t>
      </w:r>
      <w:r>
        <w:t>;</w:t>
      </w:r>
    </w:p>
    <w:p w14:paraId="7EC5B919" w14:textId="07088394" w:rsidR="006D2D80" w:rsidRDefault="006D2D80" w:rsidP="00893E54">
      <w:pPr>
        <w:pStyle w:val="Paragraphedeliste"/>
        <w:numPr>
          <w:ilvl w:val="0"/>
          <w:numId w:val="44"/>
        </w:numPr>
      </w:pPr>
      <w:r>
        <w:t xml:space="preserve">Dedicated PUR schemes rely on persistent periodic resources that have to be reserved for specific UE, thus significantly reducing the </w:t>
      </w:r>
      <w:r w:rsidR="00005FC8">
        <w:t>network capacity available to other users.</w:t>
      </w:r>
    </w:p>
    <w:p w14:paraId="1698D95B" w14:textId="3EF52F57" w:rsidR="00906840" w:rsidRDefault="00005FC8" w:rsidP="00893E54">
      <w:pPr>
        <w:pStyle w:val="Paragraphedeliste"/>
        <w:numPr>
          <w:ilvl w:val="0"/>
          <w:numId w:val="44"/>
        </w:numPr>
      </w:pPr>
      <w:r>
        <w:t>Current Contention Free Shared (CFS) PUR schemes currently only allow a limited number of pre-configured UL</w:t>
      </w:r>
      <w:r w:rsidR="00906840">
        <w:t xml:space="preserve"> sequences</w:t>
      </w:r>
      <w:r>
        <w:t xml:space="preserve"> (up to 2</w:t>
      </w:r>
      <w:r w:rsidR="00906840">
        <w:t xml:space="preserve"> fo</w:t>
      </w:r>
      <w:r w:rsidR="005553D8">
        <w:t>r</w:t>
      </w:r>
      <w:r w:rsidR="00906840">
        <w:t xml:space="preserve"> 12 tones, or less</w:t>
      </w:r>
      <w:r>
        <w:t>), thus significantly limiting the potential gains.</w:t>
      </w:r>
    </w:p>
    <w:p w14:paraId="2215875C" w14:textId="31E0F4A3" w:rsidR="00893E54" w:rsidRDefault="00FD0770" w:rsidP="002179F0">
      <w:pPr>
        <w:pStyle w:val="Paragraphedeliste"/>
        <w:numPr>
          <w:ilvl w:val="0"/>
          <w:numId w:val="44"/>
        </w:numPr>
      </w:pPr>
      <w:r>
        <w:t>In addition</w:t>
      </w:r>
      <w:r w:rsidRPr="00FD0770">
        <w:t>, for single tone transmissions, NB-IoT does not allow the possibility of multiplexing multiple UEs in the same tone</w:t>
      </w:r>
      <w:r w:rsidR="00906840">
        <w:t xml:space="preserve"> at all</w:t>
      </w:r>
      <w:r w:rsidRPr="00FD0770">
        <w:t xml:space="preserve">, which </w:t>
      </w:r>
      <w:r w:rsidR="00005FC8">
        <w:t xml:space="preserve">significantly </w:t>
      </w:r>
      <w:r w:rsidRPr="00FD0770">
        <w:t>reduces capacity in power-limited scenarios.</w:t>
      </w:r>
    </w:p>
    <w:p w14:paraId="1117B99B" w14:textId="77777777" w:rsidR="00257411" w:rsidRDefault="00257411" w:rsidP="00257411"/>
    <w:p w14:paraId="2EF69084" w14:textId="772B5EBB" w:rsidR="00893E54" w:rsidRDefault="00893E54" w:rsidP="00893E54">
      <w:r>
        <w:t xml:space="preserve">In the past 3GPP had considered the specification of Contention-Based schemes for PUR with Shared resources (CBS PUR), </w:t>
      </w:r>
      <w:r w:rsidR="00005FC8">
        <w:t xml:space="preserve">with the specification of additional signatures, based on CDM orthogonal cover codes, additional DMRS configurations, etc, </w:t>
      </w:r>
      <w:r>
        <w:t>which had shown the potential for massive gains in UL capacity.</w:t>
      </w:r>
    </w:p>
    <w:p w14:paraId="1842AE33" w14:textId="77777777" w:rsidR="00257411" w:rsidRDefault="00257411" w:rsidP="00893E54"/>
    <w:p w14:paraId="512199D7" w14:textId="4AAEBFF0" w:rsidR="00257411" w:rsidRDefault="00257411" w:rsidP="00893E54">
      <w:pPr>
        <w:rPr>
          <w:u w:val="single"/>
        </w:rPr>
      </w:pPr>
      <w:r w:rsidRPr="000879B4">
        <w:rPr>
          <w:u w:val="single"/>
        </w:rPr>
        <w:lastRenderedPageBreak/>
        <w:t>Deployment perspectives:</w:t>
      </w:r>
      <w:r w:rsidRPr="000879B4">
        <w:t xml:space="preserve"> </w:t>
      </w:r>
      <w:r w:rsidRPr="0058724E">
        <w:rPr>
          <w:u w:val="single"/>
        </w:rPr>
        <w:t>All satellite operators</w:t>
      </w:r>
      <w:r w:rsidRPr="00391F3C">
        <w:rPr>
          <w:u w:val="single"/>
        </w:rPr>
        <w:t xml:space="preserve"> deploying NB-IoT NTN would need this feature</w:t>
      </w:r>
    </w:p>
    <w:p w14:paraId="2D0648B5" w14:textId="77777777" w:rsidR="00257411" w:rsidRPr="00461CBD" w:rsidRDefault="00257411" w:rsidP="00893E54"/>
    <w:p w14:paraId="4412E55B" w14:textId="77777777" w:rsidR="00893E54" w:rsidRDefault="00893E54" w:rsidP="00203FA0">
      <w:pPr>
        <w:pStyle w:val="Titre4"/>
      </w:pPr>
      <w:r>
        <w:t>Objectives</w:t>
      </w:r>
    </w:p>
    <w:p w14:paraId="29F85B91" w14:textId="53F2F030" w:rsidR="00A20B5C" w:rsidRDefault="00893E54" w:rsidP="00893E54">
      <w:r>
        <w:t xml:space="preserve">Specify enhancements to increase the </w:t>
      </w:r>
      <w:r w:rsidR="00731C08">
        <w:t xml:space="preserve">UL </w:t>
      </w:r>
      <w:r>
        <w:t>system capacity, primarily for Mobile Originated (MO) data transmissions</w:t>
      </w:r>
      <w:r w:rsidR="001A6158">
        <w:t xml:space="preserve"> and remove dependency on DL signalling</w:t>
      </w:r>
      <w:r w:rsidR="00A20B5C">
        <w:t>, such as:</w:t>
      </w:r>
    </w:p>
    <w:p w14:paraId="1B224711" w14:textId="384C018B" w:rsidR="00A20B5C" w:rsidRDefault="00A20B5C" w:rsidP="00A20B5C">
      <w:pPr>
        <w:pStyle w:val="Paragraphedeliste"/>
        <w:numPr>
          <w:ilvl w:val="0"/>
          <w:numId w:val="20"/>
        </w:numPr>
      </w:pPr>
      <w:r>
        <w:t>Optimization of DL signalling and reduction of the dependency between DL signalling and UL data transmission, in order to re</w:t>
      </w:r>
      <w:r w:rsidR="00914DA6">
        <w:t>duce</w:t>
      </w:r>
      <w:r w:rsidR="00893E54">
        <w:t xml:space="preserve"> the </w:t>
      </w:r>
      <w:r w:rsidR="00914DA6">
        <w:t xml:space="preserve">impact </w:t>
      </w:r>
      <w:r>
        <w:t xml:space="preserve">of </w:t>
      </w:r>
      <w:r w:rsidR="00893E54">
        <w:t>DL signaling</w:t>
      </w:r>
      <w:r>
        <w:t xml:space="preserve"> overhead</w:t>
      </w:r>
      <w:r w:rsidR="00893E54">
        <w:t xml:space="preserve"> on UL </w:t>
      </w:r>
      <w:r w:rsidR="00914DA6">
        <w:t>uplink capacity.</w:t>
      </w:r>
      <w:r w:rsidR="000F5957">
        <w:t xml:space="preserve"> [RAN2-led]</w:t>
      </w:r>
    </w:p>
    <w:p w14:paraId="23F59FE3" w14:textId="7BCC040D" w:rsidR="00893E54" w:rsidRDefault="00A20B5C" w:rsidP="00A20B5C">
      <w:pPr>
        <w:pStyle w:val="Paragraphedeliste"/>
        <w:numPr>
          <w:ilvl w:val="0"/>
          <w:numId w:val="20"/>
        </w:numPr>
      </w:pPr>
      <w:r>
        <w:t>A</w:t>
      </w:r>
      <w:r w:rsidR="00893E54">
        <w:t>dditional UL capacity enhancements techniques that would reduce the dependency on DL signalling</w:t>
      </w:r>
      <w:r>
        <w:t xml:space="preserve">, such as </w:t>
      </w:r>
      <w:r w:rsidR="00893E54">
        <w:t xml:space="preserve">PUR with contention-based </w:t>
      </w:r>
      <w:r>
        <w:t xml:space="preserve">and contention-free </w:t>
      </w:r>
      <w:r w:rsidR="00893E54">
        <w:t xml:space="preserve">shared </w:t>
      </w:r>
      <w:r>
        <w:t>resource (CBS PUR, CFS PUR</w:t>
      </w:r>
      <w:r w:rsidR="00893E54">
        <w:t>)</w:t>
      </w:r>
      <w:r>
        <w:t>,</w:t>
      </w:r>
      <w:r w:rsidR="006F2B5C">
        <w:t xml:space="preserve"> </w:t>
      </w:r>
      <w:r w:rsidR="001A6158">
        <w:t>including with the introduction of a unique signature acting as</w:t>
      </w:r>
      <w:r>
        <w:t xml:space="preserve"> </w:t>
      </w:r>
      <w:r w:rsidR="006F2B5C">
        <w:t>Orthogonal Cover Codes (OCC)</w:t>
      </w:r>
      <w:r w:rsidR="001A6158">
        <w:t>. FFS whether CDM based, DMRS based, etc.</w:t>
      </w:r>
      <w:r w:rsidR="000F5957">
        <w:t xml:space="preserve"> [RAN1-led]</w:t>
      </w:r>
    </w:p>
    <w:p w14:paraId="41C978C1" w14:textId="166CBF99" w:rsidR="006D2D80" w:rsidRDefault="001A6158" w:rsidP="002179F0">
      <w:pPr>
        <w:pStyle w:val="Paragraphedeliste"/>
        <w:numPr>
          <w:ilvl w:val="1"/>
          <w:numId w:val="20"/>
        </w:numPr>
      </w:pPr>
      <w:r>
        <w:t>UL transmission time/frequency resource pool to be configurable across one or more anchor/non-anchor carreirs.</w:t>
      </w:r>
      <w:r w:rsidR="00433D43">
        <w:t xml:space="preserve"> [RAN2-led]</w:t>
      </w:r>
    </w:p>
    <w:p w14:paraId="40EA62F0" w14:textId="69E1EFCA" w:rsidR="00A20B5C" w:rsidRDefault="001A6158" w:rsidP="002179F0">
      <w:pPr>
        <w:pStyle w:val="Paragraphedeliste"/>
        <w:numPr>
          <w:ilvl w:val="0"/>
          <w:numId w:val="20"/>
        </w:numPr>
      </w:pPr>
      <w:r>
        <w:t xml:space="preserve">Combination of NPRACH and CBS PUR based NPUSCH to achieve similar functionality as </w:t>
      </w:r>
      <w:r w:rsidR="00A20B5C">
        <w:t xml:space="preserve">2-Step RACH </w:t>
      </w:r>
      <w:r w:rsidR="006F2B5C">
        <w:t xml:space="preserve">or equivalent procedure </w:t>
      </w:r>
      <w:r w:rsidR="00A20B5C">
        <w:t>for NB-IoT NTN</w:t>
      </w:r>
      <w:r>
        <w:t>.</w:t>
      </w:r>
      <w:r w:rsidR="006D2D80">
        <w:t xml:space="preserve">  This could allow to avoid the assumption that the UE must have a valid TA.</w:t>
      </w:r>
      <w:r w:rsidR="007E31E2">
        <w:t xml:space="preserve"> [RAN2-led]</w:t>
      </w:r>
    </w:p>
    <w:p w14:paraId="65201E85" w14:textId="77777777" w:rsidR="00257411" w:rsidRDefault="00257411" w:rsidP="00257411"/>
    <w:p w14:paraId="21039A6A" w14:textId="77777777" w:rsidR="00893E54" w:rsidRDefault="00893E54" w:rsidP="00203FA0">
      <w:pPr>
        <w:pStyle w:val="Titre4"/>
      </w:pPr>
      <w:r>
        <w:t>Working Groups</w:t>
      </w:r>
    </w:p>
    <w:p w14:paraId="3094DA99" w14:textId="5CB33ED2" w:rsidR="00131016" w:rsidRPr="001C7F27" w:rsidRDefault="0037214B" w:rsidP="006222AD">
      <w:r>
        <w:t>RAN2</w:t>
      </w:r>
      <w:r w:rsidR="00410113">
        <w:t>, RAN1</w:t>
      </w:r>
    </w:p>
    <w:p w14:paraId="6BADBF68" w14:textId="77777777" w:rsidR="007E019C" w:rsidRDefault="007E019C">
      <w:pPr>
        <w:rPr>
          <w:rFonts w:asciiTheme="majorHAnsi" w:eastAsiaTheme="majorEastAsia" w:hAnsiTheme="majorHAnsi" w:cstheme="majorBidi"/>
          <w:b/>
          <w:bCs/>
          <w:iCs/>
          <w:sz w:val="32"/>
          <w:szCs w:val="32"/>
        </w:rPr>
      </w:pPr>
      <w:r>
        <w:br w:type="page"/>
      </w:r>
    </w:p>
    <w:p w14:paraId="79CC2A09" w14:textId="5A50DFFC" w:rsidR="00FB0DC3" w:rsidRPr="00A26390" w:rsidRDefault="781532F9" w:rsidP="714FC45E">
      <w:pPr>
        <w:pStyle w:val="Titre1"/>
        <w:pageBreakBefore w:val="0"/>
        <w:ind w:left="431" w:hanging="431"/>
      </w:pPr>
      <w:bookmarkStart w:id="32" w:name="_Toc144626982"/>
      <w:r w:rsidRPr="714FC45E">
        <w:lastRenderedPageBreak/>
        <w:t xml:space="preserve">Conclusion and </w:t>
      </w:r>
      <w:r w:rsidR="53F518B1" w:rsidRPr="714FC45E">
        <w:t>Way forward</w:t>
      </w:r>
      <w:bookmarkEnd w:id="32"/>
    </w:p>
    <w:p w14:paraId="4D3E256B" w14:textId="17668E52" w:rsidR="007E1D71" w:rsidRPr="001C7F27" w:rsidRDefault="007E1D71" w:rsidP="007E1D71">
      <w:pPr>
        <w:rPr>
          <w:b/>
        </w:rPr>
      </w:pPr>
      <w:r w:rsidRPr="001C7F27">
        <w:rPr>
          <w:b/>
        </w:rPr>
        <w:t>Proposal </w:t>
      </w:r>
      <w:r w:rsidR="000351BC" w:rsidRPr="001C7F27">
        <w:rPr>
          <w:b/>
        </w:rPr>
        <w:t>1</w:t>
      </w:r>
      <w:r w:rsidRPr="001C7F27">
        <w:rPr>
          <w:b/>
        </w:rPr>
        <w:t xml:space="preserve">: Consider </w:t>
      </w:r>
      <w:r w:rsidR="00A837BD" w:rsidRPr="001C7F27">
        <w:rPr>
          <w:b/>
        </w:rPr>
        <w:t>the following</w:t>
      </w:r>
      <w:r w:rsidRPr="001C7F27">
        <w:rPr>
          <w:b/>
        </w:rPr>
        <w:t xml:space="preserve"> topics as part of </w:t>
      </w:r>
      <w:r w:rsidR="00A837BD" w:rsidRPr="001C7F27">
        <w:rPr>
          <w:b/>
        </w:rPr>
        <w:t>a NR-NTN-evolution</w:t>
      </w:r>
      <w:r w:rsidRPr="001C7F27">
        <w:rPr>
          <w:b/>
        </w:rPr>
        <w:t>:</w:t>
      </w:r>
    </w:p>
    <w:p w14:paraId="0FE70A9C" w14:textId="1C94D4EC" w:rsidR="007F1702" w:rsidRPr="00406220" w:rsidRDefault="007F1702" w:rsidP="00406220">
      <w:pPr>
        <w:pStyle w:val="Paragraphedeliste"/>
        <w:numPr>
          <w:ilvl w:val="0"/>
          <w:numId w:val="14"/>
        </w:numPr>
        <w:rPr>
          <w:b/>
        </w:rPr>
      </w:pPr>
      <w:r w:rsidRPr="00406220">
        <w:rPr>
          <w:b/>
        </w:rPr>
        <w:t>DL Coverage enhancements</w:t>
      </w:r>
    </w:p>
    <w:p w14:paraId="2D8EC49C" w14:textId="6A8BE728" w:rsidR="007F1702" w:rsidRPr="00406220" w:rsidRDefault="007F1702" w:rsidP="00406220">
      <w:pPr>
        <w:pStyle w:val="Paragraphedeliste"/>
        <w:numPr>
          <w:ilvl w:val="0"/>
          <w:numId w:val="14"/>
        </w:numPr>
        <w:rPr>
          <w:b/>
        </w:rPr>
      </w:pPr>
      <w:r w:rsidRPr="00406220">
        <w:rPr>
          <w:b/>
        </w:rPr>
        <w:t>Support of Regenerative payloads for NR</w:t>
      </w:r>
    </w:p>
    <w:p w14:paraId="59196884" w14:textId="1E2B1622" w:rsidR="007F1702" w:rsidRPr="00406220" w:rsidRDefault="007F1702" w:rsidP="00406220">
      <w:pPr>
        <w:pStyle w:val="Paragraphedeliste"/>
        <w:numPr>
          <w:ilvl w:val="0"/>
          <w:numId w:val="14"/>
        </w:numPr>
        <w:rPr>
          <w:b/>
        </w:rPr>
      </w:pPr>
      <w:r w:rsidRPr="00406220">
        <w:rPr>
          <w:b/>
        </w:rPr>
        <w:t>Enhanced GNSS Operation</w:t>
      </w:r>
    </w:p>
    <w:p w14:paraId="3ECB739C" w14:textId="2D159A43" w:rsidR="007F1702" w:rsidRPr="00406220" w:rsidRDefault="007F1702" w:rsidP="00406220">
      <w:pPr>
        <w:pStyle w:val="Paragraphedeliste"/>
        <w:numPr>
          <w:ilvl w:val="0"/>
          <w:numId w:val="14"/>
        </w:numPr>
        <w:rPr>
          <w:b/>
        </w:rPr>
      </w:pPr>
      <w:r w:rsidRPr="00406220">
        <w:rPr>
          <w:b/>
        </w:rPr>
        <w:t>Support of MBS « Multicast and Broadcast Services » in NTN</w:t>
      </w:r>
    </w:p>
    <w:p w14:paraId="1E1EF17B" w14:textId="5D17AB44" w:rsidR="007F1702" w:rsidRPr="00406220" w:rsidRDefault="007F1702" w:rsidP="00406220">
      <w:pPr>
        <w:pStyle w:val="Paragraphedeliste"/>
        <w:numPr>
          <w:ilvl w:val="0"/>
          <w:numId w:val="14"/>
        </w:numPr>
        <w:rPr>
          <w:b/>
        </w:rPr>
      </w:pPr>
      <w:r w:rsidRPr="00406220">
        <w:rPr>
          <w:b/>
        </w:rPr>
        <w:t>Dedicated Notification/Alert</w:t>
      </w:r>
      <w:r w:rsidRPr="00406220">
        <w:rPr>
          <w:b/>
        </w:rPr>
        <w:tab/>
      </w:r>
    </w:p>
    <w:p w14:paraId="2422ABF0" w14:textId="4342D1E6" w:rsidR="007F1702" w:rsidRPr="00406220" w:rsidRDefault="007F1702" w:rsidP="00406220">
      <w:pPr>
        <w:pStyle w:val="Paragraphedeliste"/>
        <w:numPr>
          <w:ilvl w:val="0"/>
          <w:numId w:val="14"/>
        </w:numPr>
        <w:rPr>
          <w:b/>
        </w:rPr>
      </w:pPr>
      <w:r w:rsidRPr="00406220">
        <w:rPr>
          <w:b/>
        </w:rPr>
        <w:t>Uplink Capacity/Throughput Enhancement for NR NTN</w:t>
      </w:r>
    </w:p>
    <w:p w14:paraId="612AEF20" w14:textId="59FE9E63" w:rsidR="007F1702" w:rsidRPr="00406220" w:rsidRDefault="007F1702" w:rsidP="00406220">
      <w:pPr>
        <w:pStyle w:val="Paragraphedeliste"/>
        <w:numPr>
          <w:ilvl w:val="0"/>
          <w:numId w:val="14"/>
        </w:numPr>
        <w:rPr>
          <w:b/>
        </w:rPr>
      </w:pPr>
      <w:r w:rsidRPr="00406220">
        <w:rPr>
          <w:b/>
        </w:rPr>
        <w:t>Discontinuous coverage for NR</w:t>
      </w:r>
    </w:p>
    <w:p w14:paraId="47248FC4" w14:textId="528D353E" w:rsidR="007F1702" w:rsidRPr="00406220" w:rsidRDefault="007F1702" w:rsidP="00406220">
      <w:pPr>
        <w:pStyle w:val="Paragraphedeliste"/>
        <w:numPr>
          <w:ilvl w:val="0"/>
          <w:numId w:val="14"/>
        </w:numPr>
        <w:rPr>
          <w:b/>
        </w:rPr>
      </w:pPr>
      <w:r w:rsidRPr="00406220">
        <w:rPr>
          <w:b/>
        </w:rPr>
        <w:t>Support of RedCAP - Reduced Capabilities</w:t>
      </w:r>
    </w:p>
    <w:p w14:paraId="5BB960CD" w14:textId="697D53FE" w:rsidR="007F1702" w:rsidRPr="00406220" w:rsidRDefault="007F1702" w:rsidP="00406220">
      <w:pPr>
        <w:pStyle w:val="Paragraphedeliste"/>
        <w:numPr>
          <w:ilvl w:val="0"/>
          <w:numId w:val="14"/>
        </w:numPr>
        <w:rPr>
          <w:b/>
        </w:rPr>
      </w:pPr>
      <w:r w:rsidRPr="00406220">
        <w:rPr>
          <w:b/>
        </w:rPr>
        <w:t>NTN/TN Mobility enhancement in connected mode for NR</w:t>
      </w:r>
    </w:p>
    <w:p w14:paraId="1C46D668" w14:textId="77777777" w:rsidR="007F1702" w:rsidRPr="001C7F27" w:rsidRDefault="007F1702" w:rsidP="714FC45E"/>
    <w:p w14:paraId="1522AFE2" w14:textId="0DCFD22C" w:rsidR="00A837BD" w:rsidRPr="001C7F27" w:rsidRDefault="00A837BD" w:rsidP="00A837BD">
      <w:pPr>
        <w:rPr>
          <w:b/>
        </w:rPr>
      </w:pPr>
      <w:r w:rsidRPr="001C7F27">
        <w:rPr>
          <w:b/>
        </w:rPr>
        <w:t>Proposal </w:t>
      </w:r>
      <w:r w:rsidR="000351BC" w:rsidRPr="001C7F27">
        <w:rPr>
          <w:b/>
        </w:rPr>
        <w:t>2</w:t>
      </w:r>
      <w:r w:rsidRPr="001C7F27">
        <w:rPr>
          <w:b/>
        </w:rPr>
        <w:t>: Consider the following topics as part of a IoT-NTN-evolution:</w:t>
      </w:r>
    </w:p>
    <w:p w14:paraId="67DC1C3B" w14:textId="7AF123CC" w:rsidR="007E1D71" w:rsidRPr="00242022" w:rsidRDefault="007E1D71" w:rsidP="00A7375D">
      <w:pPr>
        <w:pStyle w:val="Paragraphedeliste"/>
        <w:numPr>
          <w:ilvl w:val="0"/>
          <w:numId w:val="14"/>
        </w:numPr>
        <w:rPr>
          <w:b/>
        </w:rPr>
      </w:pPr>
      <w:r w:rsidRPr="001C7F27">
        <w:rPr>
          <w:b/>
        </w:rPr>
        <w:t xml:space="preserve">Support of </w:t>
      </w:r>
      <w:r w:rsidR="00F04FC9" w:rsidRPr="000879B4">
        <w:rPr>
          <w:b/>
        </w:rPr>
        <w:t>S&amp;F Satellite operation</w:t>
      </w:r>
    </w:p>
    <w:p w14:paraId="2AA953D3" w14:textId="0FF73755" w:rsidR="00404C36" w:rsidRDefault="00404C36" w:rsidP="00A7375D">
      <w:pPr>
        <w:pStyle w:val="Paragraphedeliste"/>
        <w:numPr>
          <w:ilvl w:val="0"/>
          <w:numId w:val="14"/>
        </w:numPr>
        <w:rPr>
          <w:b/>
        </w:rPr>
      </w:pPr>
      <w:r>
        <w:rPr>
          <w:b/>
        </w:rPr>
        <w:t xml:space="preserve">Enhanced HARQ disablement </w:t>
      </w:r>
      <w:r w:rsidR="00EA761C">
        <w:rPr>
          <w:b/>
        </w:rPr>
        <w:t xml:space="preserve">over </w:t>
      </w:r>
      <w:r>
        <w:rPr>
          <w:b/>
        </w:rPr>
        <w:t>GSO</w:t>
      </w:r>
    </w:p>
    <w:p w14:paraId="0D84B786" w14:textId="5AF48520" w:rsidR="00EA761C" w:rsidRPr="00EA761C" w:rsidRDefault="00EA761C" w:rsidP="00A7375D">
      <w:pPr>
        <w:pStyle w:val="Paragraphedeliste"/>
        <w:numPr>
          <w:ilvl w:val="0"/>
          <w:numId w:val="14"/>
        </w:numPr>
        <w:rPr>
          <w:b/>
        </w:rPr>
      </w:pPr>
      <w:r w:rsidRPr="00EA761C">
        <w:rPr>
          <w:b/>
        </w:rPr>
        <w:t>5GC supporting IoT-NTN</w:t>
      </w:r>
    </w:p>
    <w:p w14:paraId="71A3FE07" w14:textId="2DFA4FEA" w:rsidR="00EA761C" w:rsidRDefault="00EA761C" w:rsidP="00A7375D">
      <w:pPr>
        <w:pStyle w:val="Paragraphedeliste"/>
        <w:numPr>
          <w:ilvl w:val="0"/>
          <w:numId w:val="14"/>
        </w:numPr>
        <w:rPr>
          <w:b/>
        </w:rPr>
      </w:pPr>
      <w:r w:rsidRPr="00EA761C">
        <w:rPr>
          <w:b/>
        </w:rPr>
        <w:t>UE location reporting for NB-IoT NTN</w:t>
      </w:r>
    </w:p>
    <w:p w14:paraId="76D897C6" w14:textId="63870192" w:rsidR="0037214B" w:rsidRPr="001C7F27" w:rsidRDefault="0037214B" w:rsidP="00A7375D">
      <w:pPr>
        <w:pStyle w:val="Paragraphedeliste"/>
        <w:numPr>
          <w:ilvl w:val="0"/>
          <w:numId w:val="14"/>
        </w:numPr>
        <w:rPr>
          <w:b/>
        </w:rPr>
      </w:pPr>
      <w:r w:rsidRPr="00406220">
        <w:rPr>
          <w:b/>
        </w:rPr>
        <w:t>Network capacity enhancements</w:t>
      </w:r>
    </w:p>
    <w:p w14:paraId="5E92B6A1" w14:textId="77777777" w:rsidR="00C829B0" w:rsidRPr="00A26390" w:rsidRDefault="4D8A170A" w:rsidP="714FC45E">
      <w:pPr>
        <w:pStyle w:val="Titre1"/>
        <w:pageBreakBefore w:val="0"/>
        <w:ind w:left="431" w:hanging="431"/>
      </w:pPr>
      <w:bookmarkStart w:id="33" w:name="_Toc143847020"/>
      <w:bookmarkStart w:id="34" w:name="_Toc143847099"/>
      <w:bookmarkStart w:id="35" w:name="_Toc143847021"/>
      <w:bookmarkStart w:id="36" w:name="_Toc143847100"/>
      <w:bookmarkStart w:id="37" w:name="_Toc144626983"/>
      <w:bookmarkEnd w:id="33"/>
      <w:bookmarkEnd w:id="34"/>
      <w:bookmarkEnd w:id="35"/>
      <w:bookmarkEnd w:id="36"/>
      <w:r w:rsidRPr="714FC45E">
        <w:t>References</w:t>
      </w:r>
      <w:bookmarkEnd w:id="37"/>
    </w:p>
    <w:p w14:paraId="66D0A824" w14:textId="02A08726" w:rsidR="00F76FDB" w:rsidRDefault="00F76FDB" w:rsidP="00F76FDB">
      <w:pPr>
        <w:pStyle w:val="EX"/>
        <w:ind w:left="0" w:firstLine="0"/>
      </w:pPr>
      <w:r w:rsidRPr="714FC45E" w:rsidDel="00F76FDB">
        <w:t xml:space="preserve"> </w:t>
      </w:r>
      <w:r w:rsidRPr="00D427C4">
        <w:t>[1] RP-23</w:t>
      </w:r>
      <w:r w:rsidR="003320F1" w:rsidRPr="00D427C4">
        <w:t>1484</w:t>
      </w:r>
      <w:r w:rsidRPr="00D427C4">
        <w:t>; WID: NR NTN (Non-Terrestrial Networks) enhancements</w:t>
      </w:r>
    </w:p>
    <w:p w14:paraId="0CC1F67E" w14:textId="18C0FB57" w:rsidR="00931D92" w:rsidRPr="00D427C4" w:rsidRDefault="00931D92" w:rsidP="00931D92">
      <w:pPr>
        <w:pStyle w:val="EX"/>
        <w:ind w:left="0" w:firstLine="0"/>
      </w:pPr>
      <w:r w:rsidRPr="00D427C4">
        <w:t xml:space="preserve"> </w:t>
      </w:r>
      <w:r>
        <w:t>[2</w:t>
      </w:r>
      <w:r w:rsidR="00D12A76">
        <w:t>] RP-223519</w:t>
      </w:r>
      <w:r w:rsidRPr="00D427C4">
        <w:t xml:space="preserve">; </w:t>
      </w:r>
      <w:r w:rsidRPr="00747E13">
        <w:rPr>
          <w:rFonts w:cs="Arial"/>
          <w:iCs/>
          <w:szCs w:val="36"/>
        </w:rPr>
        <w:t>WID on IoT</w:t>
      </w:r>
      <w:r>
        <w:rPr>
          <w:rFonts w:cs="Arial"/>
          <w:iCs/>
          <w:szCs w:val="36"/>
        </w:rPr>
        <w:t xml:space="preserve"> </w:t>
      </w:r>
      <w:r w:rsidRPr="00747E13">
        <w:rPr>
          <w:rFonts w:cs="Arial"/>
          <w:iCs/>
          <w:szCs w:val="36"/>
        </w:rPr>
        <w:t>NTN</w:t>
      </w:r>
      <w:r>
        <w:rPr>
          <w:rFonts w:cs="Arial"/>
          <w:iCs/>
          <w:szCs w:val="36"/>
        </w:rPr>
        <w:t xml:space="preserve"> </w:t>
      </w:r>
      <w:r w:rsidRPr="00C150AF">
        <w:rPr>
          <w:rFonts w:cs="Arial"/>
          <w:iCs/>
          <w:szCs w:val="36"/>
        </w:rPr>
        <w:t>enhancements</w:t>
      </w:r>
    </w:p>
    <w:p w14:paraId="6EAFD450" w14:textId="77777777" w:rsidR="00CC2871" w:rsidRPr="001064B8" w:rsidRDefault="00CC2871" w:rsidP="714FC45E">
      <w:pPr>
        <w:rPr>
          <w:b/>
          <w:bCs/>
        </w:rPr>
      </w:pPr>
    </w:p>
    <w:p w14:paraId="6A70EE88" w14:textId="77777777" w:rsidR="00CC2871" w:rsidRPr="001064B8" w:rsidRDefault="00CC2871" w:rsidP="714FC45E">
      <w:pPr>
        <w:rPr>
          <w:b/>
          <w:bCs/>
        </w:rPr>
      </w:pPr>
    </w:p>
    <w:p w14:paraId="097BBFC9" w14:textId="6212B891" w:rsidR="00DB30B6" w:rsidRPr="00A26390" w:rsidRDefault="2D0AD11C" w:rsidP="714FC45E">
      <w:pPr>
        <w:jc w:val="center"/>
        <w:rPr>
          <w:rFonts w:eastAsia="SimSun"/>
          <w:b/>
          <w:bCs/>
          <w:i/>
          <w:iCs/>
        </w:rPr>
      </w:pPr>
      <w:r w:rsidRPr="714FC45E">
        <w:rPr>
          <w:b/>
          <w:bCs/>
          <w:i/>
          <w:iCs/>
        </w:rPr>
        <w:t>END</w:t>
      </w:r>
    </w:p>
    <w:p w14:paraId="6B793678" w14:textId="77777777" w:rsidR="008B4565" w:rsidRPr="00A26390" w:rsidRDefault="008B4565" w:rsidP="714FC45E">
      <w:pPr>
        <w:rPr>
          <w:rFonts w:eastAsia="SimSun"/>
          <w:b/>
          <w:bCs/>
        </w:rPr>
      </w:pPr>
    </w:p>
    <w:sectPr w:rsidR="008B4565" w:rsidRPr="00A26390">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B3BF22" w16cid:durableId="2899A4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5C6B9" w14:textId="77777777" w:rsidR="00BB29DD" w:rsidRDefault="00BB29DD">
      <w:r>
        <w:separator/>
      </w:r>
    </w:p>
  </w:endnote>
  <w:endnote w:type="continuationSeparator" w:id="0">
    <w:p w14:paraId="18A17A0E" w14:textId="77777777" w:rsidR="00BB29DD" w:rsidRDefault="00BB29DD">
      <w:r>
        <w:continuationSeparator/>
      </w:r>
    </w:p>
  </w:endnote>
  <w:endnote w:type="continuationNotice" w:id="1">
    <w:p w14:paraId="3912048A" w14:textId="77777777" w:rsidR="00BB29DD" w:rsidRDefault="00BB2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9AB76" w14:textId="27A53512" w:rsidR="009A55B3" w:rsidRDefault="009A55B3">
    <w:pPr>
      <w:pStyle w:val="Pieddepage"/>
    </w:pPr>
    <w:r>
      <w:rPr>
        <w:lang w:val="fr-FR" w:eastAsia="fr-FR"/>
      </w:rPr>
      <mc:AlternateContent>
        <mc:Choice Requires="wps">
          <w:drawing>
            <wp:anchor distT="0" distB="0" distL="0" distR="0" simplePos="0" relativeHeight="251658241" behindDoc="0" locked="0" layoutInCell="1" allowOverlap="1" wp14:anchorId="07F1C0CB" wp14:editId="2F7A4C48">
              <wp:simplePos x="635" y="635"/>
              <wp:positionH relativeFrom="page">
                <wp:align>left</wp:align>
              </wp:positionH>
              <wp:positionV relativeFrom="page">
                <wp:align>bottom</wp:align>
              </wp:positionV>
              <wp:extent cx="1256030" cy="299085"/>
              <wp:effectExtent l="0" t="0" r="10795" b="0"/>
              <wp:wrapNone/>
              <wp:docPr id="2" name="Text Box 2"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0F38646F" w14:textId="0171ABE7" w:rsidR="009A55B3" w:rsidRPr="00203FA0" w:rsidRDefault="009A55B3"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F1C0CB"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98.9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" filled="f" stroked="f">
              <v:textbox style="mso-fit-shape-to-text:t" inset="20pt,0,0,15pt">
                <w:txbxContent>
                  <w:p w14:paraId="0F38646F" w14:textId="0171ABE7" w:rsidR="009A55B3" w:rsidRPr="00203FA0" w:rsidRDefault="009A55B3"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2655" w14:textId="61E755A3" w:rsidR="009A55B3" w:rsidRDefault="009A55B3">
    <w:pPr>
      <w:pStyle w:val="Pieddepage"/>
      <w:jc w:val="right"/>
    </w:pPr>
    <w:r>
      <w:rPr>
        <w:lang w:val="fr-FR" w:eastAsia="fr-FR"/>
      </w:rPr>
      <mc:AlternateContent>
        <mc:Choice Requires="wps">
          <w:drawing>
            <wp:anchor distT="0" distB="0" distL="0" distR="0" simplePos="0" relativeHeight="251658240" behindDoc="0" locked="0" layoutInCell="1" allowOverlap="1" wp14:anchorId="10584E86" wp14:editId="3874622A">
              <wp:simplePos x="635" y="635"/>
              <wp:positionH relativeFrom="page">
                <wp:align>left</wp:align>
              </wp:positionH>
              <wp:positionV relativeFrom="page">
                <wp:align>bottom</wp:align>
              </wp:positionV>
              <wp:extent cx="1256030" cy="299085"/>
              <wp:effectExtent l="0" t="0" r="10795" b="0"/>
              <wp:wrapNone/>
              <wp:docPr id="3" name="Text Box 3"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14D1A9DC" w14:textId="4D1D7320" w:rsidR="009A55B3" w:rsidRPr="00203FA0" w:rsidRDefault="009A55B3" w:rsidP="00203FA0">
                          <w:pPr>
                            <w:rPr>
                              <w:rFonts w:ascii="Calibri" w:eastAsia="Calibri" w:hAnsi="Calibri" w:cs="Calibri"/>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584E86"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98.9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dzp/+X4CAAC9BAAA&#10;DgAAAAAAAAAAAAAAAAAuAgAAZHJzL2Uyb0RvYy54bWxQSwECLQAUAAYACAAAACEAqSk6DNoAAAAE&#10;AQAADwAAAAAAAAAAAAAAAADYBAAAZHJzL2Rvd25yZXYueG1sUEsFBgAAAAAEAAQA8wAAAN8FAAAA&#10;AA==&#10;" filled="f" stroked="f">
              <v:textbox style="mso-fit-shape-to-text:t" inset="20pt,0,0,15pt">
                <w:txbxContent>
                  <w:p w14:paraId="14D1A9DC" w14:textId="4D1D7320" w:rsidR="009A55B3" w:rsidRPr="00203FA0" w:rsidRDefault="009A55B3" w:rsidP="00203FA0">
                    <w:pPr>
                      <w:rPr>
                        <w:rFonts w:ascii="Calibri" w:eastAsia="Calibri" w:hAnsi="Calibri" w:cs="Calibri"/>
                        <w:noProof/>
                        <w:color w:val="000000"/>
                        <w:sz w:val="14"/>
                        <w:szCs w:val="14"/>
                      </w:rPr>
                    </w:pPr>
                  </w:p>
                </w:txbxContent>
              </v:textbox>
              <w10:wrap anchorx="page" anchory="page"/>
            </v:shape>
          </w:pict>
        </mc:Fallback>
      </mc:AlternateContent>
    </w:r>
    <w:sdt>
      <w:sdtPr>
        <w:id w:val="-1928491538"/>
        <w:docPartObj>
          <w:docPartGallery w:val="Page Numbers (Bottom of Page)"/>
          <w:docPartUnique/>
        </w:docPartObj>
      </w:sdtPr>
      <w:sdtEndPr/>
      <w:sdtContent>
        <w:r>
          <w:fldChar w:fldCharType="begin"/>
        </w:r>
        <w:r>
          <w:instrText>PAGE   \* MERGEFORMAT</w:instrText>
        </w:r>
        <w:r>
          <w:fldChar w:fldCharType="separate"/>
        </w:r>
        <w:r w:rsidR="006747FF" w:rsidRPr="006747FF">
          <w:rPr>
            <w:lang w:val="fr-FR"/>
          </w:rPr>
          <w:t>7</w:t>
        </w:r>
        <w:r>
          <w:fldChar w:fldCharType="end"/>
        </w:r>
      </w:sdtContent>
    </w:sdt>
  </w:p>
  <w:p w14:paraId="5B6F2C0F" w14:textId="77777777" w:rsidR="009A55B3" w:rsidRDefault="009A55B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B090" w14:textId="5115086E" w:rsidR="009A55B3" w:rsidRDefault="009A55B3">
    <w:pPr>
      <w:pStyle w:val="Pieddepage"/>
    </w:pPr>
    <w:r>
      <w:rPr>
        <w:lang w:val="fr-FR" w:eastAsia="fr-FR"/>
      </w:rPr>
      <mc:AlternateContent>
        <mc:Choice Requires="wps">
          <w:drawing>
            <wp:anchor distT="0" distB="0" distL="0" distR="0" simplePos="0" relativeHeight="251658242" behindDoc="0" locked="0" layoutInCell="1" allowOverlap="1" wp14:anchorId="2EF14764" wp14:editId="3CB368A1">
              <wp:simplePos x="635" y="635"/>
              <wp:positionH relativeFrom="page">
                <wp:align>left</wp:align>
              </wp:positionH>
              <wp:positionV relativeFrom="page">
                <wp:align>bottom</wp:align>
              </wp:positionV>
              <wp:extent cx="1256030" cy="299085"/>
              <wp:effectExtent l="0" t="0" r="10795" b="0"/>
              <wp:wrapNone/>
              <wp:docPr id="1" name="Text Box 1"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6B4AB2A1" w14:textId="2BB3CD2A" w:rsidR="009A55B3" w:rsidRPr="00203FA0" w:rsidRDefault="009A55B3"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F14764"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98.9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GlZ2bn4CAAC9BAAA&#10;DgAAAAAAAAAAAAAAAAAuAgAAZHJzL2Uyb0RvYy54bWxQSwECLQAUAAYACAAAACEAqSk6DNoAAAAE&#10;AQAADwAAAAAAAAAAAAAAAADYBAAAZHJzL2Rvd25yZXYueG1sUEsFBgAAAAAEAAQA8wAAAN8FAAAA&#10;AA==&#10;" filled="f" stroked="f">
              <v:textbox style="mso-fit-shape-to-text:t" inset="20pt,0,0,15pt">
                <w:txbxContent>
                  <w:p w14:paraId="6B4AB2A1" w14:textId="2BB3CD2A" w:rsidR="009A55B3" w:rsidRPr="00203FA0" w:rsidRDefault="009A55B3"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03EC8" w14:textId="77777777" w:rsidR="00BB29DD" w:rsidRDefault="00BB29DD">
      <w:r>
        <w:separator/>
      </w:r>
    </w:p>
  </w:footnote>
  <w:footnote w:type="continuationSeparator" w:id="0">
    <w:p w14:paraId="11D2B8ED" w14:textId="77777777" w:rsidR="00BB29DD" w:rsidRDefault="00BB29DD">
      <w:r>
        <w:continuationSeparator/>
      </w:r>
    </w:p>
  </w:footnote>
  <w:footnote w:type="continuationNotice" w:id="1">
    <w:p w14:paraId="7B82F2ED" w14:textId="77777777" w:rsidR="00BB29DD" w:rsidRDefault="00BB29D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49CE"/>
    <w:multiLevelType w:val="hybridMultilevel"/>
    <w:tmpl w:val="537C0D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E5515A"/>
    <w:multiLevelType w:val="hybridMultilevel"/>
    <w:tmpl w:val="6938187A"/>
    <w:lvl w:ilvl="0" w:tplc="0409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642ACE"/>
    <w:multiLevelType w:val="hybridMultilevel"/>
    <w:tmpl w:val="10028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06945C8"/>
    <w:multiLevelType w:val="hybridMultilevel"/>
    <w:tmpl w:val="8D2EA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4214C"/>
    <w:multiLevelType w:val="hybridMultilevel"/>
    <w:tmpl w:val="486A8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95917"/>
    <w:multiLevelType w:val="hybridMultilevel"/>
    <w:tmpl w:val="06AEB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8B43E0"/>
    <w:multiLevelType w:val="hybridMultilevel"/>
    <w:tmpl w:val="39609D8A"/>
    <w:lvl w:ilvl="0" w:tplc="E1169AC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32423"/>
    <w:multiLevelType w:val="hybridMultilevel"/>
    <w:tmpl w:val="2FD212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E618B4"/>
    <w:multiLevelType w:val="hybridMultilevel"/>
    <w:tmpl w:val="BE845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4E265E"/>
    <w:multiLevelType w:val="hybridMultilevel"/>
    <w:tmpl w:val="5F8254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975A66"/>
    <w:multiLevelType w:val="hybridMultilevel"/>
    <w:tmpl w:val="9C362CE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E375248"/>
    <w:multiLevelType w:val="hybridMultilevel"/>
    <w:tmpl w:val="ECE48D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DB3C26"/>
    <w:multiLevelType w:val="hybridMultilevel"/>
    <w:tmpl w:val="7B944C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423D28"/>
    <w:multiLevelType w:val="hybridMultilevel"/>
    <w:tmpl w:val="A120B28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8972B17"/>
    <w:multiLevelType w:val="hybridMultilevel"/>
    <w:tmpl w:val="9F38B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501257"/>
    <w:multiLevelType w:val="multilevel"/>
    <w:tmpl w:val="B866B0D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BE14D1"/>
    <w:multiLevelType w:val="hybridMultilevel"/>
    <w:tmpl w:val="94F27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B94BFA"/>
    <w:multiLevelType w:val="hybridMultilevel"/>
    <w:tmpl w:val="E1DC5B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0B5BEF"/>
    <w:multiLevelType w:val="hybridMultilevel"/>
    <w:tmpl w:val="37F07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D06890"/>
    <w:multiLevelType w:val="hybridMultilevel"/>
    <w:tmpl w:val="72DAB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C96DC9"/>
    <w:multiLevelType w:val="hybridMultilevel"/>
    <w:tmpl w:val="34642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AE8A52EC">
      <w:start w:val="6"/>
      <w:numFmt w:val="bullet"/>
      <w:lvlText w:val="-"/>
      <w:lvlJc w:val="left"/>
      <w:pPr>
        <w:ind w:left="2880" w:hanging="360"/>
      </w:pPr>
      <w:rPr>
        <w:rFonts w:ascii="Calibri" w:eastAsiaTheme="minorHAnsi" w:hAnsi="Calibri" w:cstheme="minorBid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9433C8"/>
    <w:multiLevelType w:val="hybridMultilevel"/>
    <w:tmpl w:val="822401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7C1F2F"/>
    <w:multiLevelType w:val="hybridMultilevel"/>
    <w:tmpl w:val="22CE9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80148"/>
    <w:multiLevelType w:val="hybridMultilevel"/>
    <w:tmpl w:val="AB2A0A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491B57"/>
    <w:multiLevelType w:val="hybridMultilevel"/>
    <w:tmpl w:val="2A566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C4097"/>
    <w:multiLevelType w:val="hybridMultilevel"/>
    <w:tmpl w:val="53008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192ECC"/>
    <w:multiLevelType w:val="hybridMultilevel"/>
    <w:tmpl w:val="FC9CB04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A361EA"/>
    <w:multiLevelType w:val="hybridMultilevel"/>
    <w:tmpl w:val="1068B1E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4"/>
  </w:num>
  <w:num w:numId="3">
    <w:abstractNumId w:val="22"/>
  </w:num>
  <w:num w:numId="4">
    <w:abstractNumId w:val="18"/>
  </w:num>
  <w:num w:numId="5">
    <w:abstractNumId w:val="2"/>
  </w:num>
  <w:num w:numId="6">
    <w:abstractNumId w:val="32"/>
  </w:num>
  <w:num w:numId="7">
    <w:abstractNumId w:val="36"/>
  </w:num>
  <w:num w:numId="8">
    <w:abstractNumId w:val="17"/>
  </w:num>
  <w:num w:numId="9">
    <w:abstractNumId w:val="19"/>
  </w:num>
  <w:num w:numId="10">
    <w:abstractNumId w:val="25"/>
  </w:num>
  <w:num w:numId="11">
    <w:abstractNumId w:val="15"/>
  </w:num>
  <w:num w:numId="12">
    <w:abstractNumId w:val="3"/>
  </w:num>
  <w:num w:numId="13">
    <w:abstractNumId w:val="14"/>
  </w:num>
  <w:num w:numId="14">
    <w:abstractNumId w:val="7"/>
  </w:num>
  <w:num w:numId="15">
    <w:abstractNumId w:val="11"/>
  </w:num>
  <w:num w:numId="16">
    <w:abstractNumId w:val="13"/>
  </w:num>
  <w:num w:numId="17">
    <w:abstractNumId w:val="1"/>
  </w:num>
  <w:num w:numId="18">
    <w:abstractNumId w:val="12"/>
  </w:num>
  <w:num w:numId="19">
    <w:abstractNumId w:val="30"/>
  </w:num>
  <w:num w:numId="20">
    <w:abstractNumId w:val="26"/>
  </w:num>
  <w:num w:numId="21">
    <w:abstractNumId w:val="4"/>
  </w:num>
  <w:num w:numId="22">
    <w:abstractNumId w:val="21"/>
  </w:num>
  <w:num w:numId="23">
    <w:abstractNumId w:val="28"/>
  </w:num>
  <w:num w:numId="24">
    <w:abstractNumId w:val="29"/>
  </w:num>
  <w:num w:numId="25">
    <w:abstractNumId w:val="31"/>
  </w:num>
  <w:num w:numId="26">
    <w:abstractNumId w:val="0"/>
  </w:num>
  <w:num w:numId="27">
    <w:abstractNumId w:val="9"/>
  </w:num>
  <w:num w:numId="28">
    <w:abstractNumId w:val="5"/>
  </w:num>
  <w:num w:numId="29">
    <w:abstractNumId w:val="6"/>
  </w:num>
  <w:num w:numId="30">
    <w:abstractNumId w:val="23"/>
  </w:num>
  <w:num w:numId="31">
    <w:abstractNumId w:val="27"/>
  </w:num>
  <w:num w:numId="32">
    <w:abstractNumId w:val="16"/>
  </w:num>
  <w:num w:numId="33">
    <w:abstractNumId w:val="24"/>
  </w:num>
  <w:num w:numId="34">
    <w:abstractNumId w:val="17"/>
  </w:num>
  <w:num w:numId="35">
    <w:abstractNumId w:val="17"/>
  </w:num>
  <w:num w:numId="36">
    <w:abstractNumId w:val="17"/>
  </w:num>
  <w:num w:numId="37">
    <w:abstractNumId w:val="17"/>
  </w:num>
  <w:num w:numId="38">
    <w:abstractNumId w:val="10"/>
  </w:num>
  <w:num w:numId="39">
    <w:abstractNumId w:val="17"/>
  </w:num>
  <w:num w:numId="40">
    <w:abstractNumId w:val="17"/>
  </w:num>
  <w:num w:numId="41">
    <w:abstractNumId w:val="17"/>
  </w:num>
  <w:num w:numId="42">
    <w:abstractNumId w:val="17"/>
  </w:num>
  <w:num w:numId="43">
    <w:abstractNumId w:val="24"/>
  </w:num>
  <w:num w:numId="44">
    <w:abstractNumId w:val="35"/>
  </w:num>
  <w:num w:numId="45">
    <w:abstractNumId w:val="8"/>
  </w:num>
  <w:num w:numId="46">
    <w:abstractNumId w:val="33"/>
  </w:num>
  <w:num w:numId="47">
    <w:abstractNumId w:val="17"/>
  </w:num>
  <w:num w:numId="48">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hideSpellingErrors/>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s-E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US" w:vendorID="64" w:dllVersion="6" w:nlCheck="1" w:checkStyle="0"/>
  <w:activeWritingStyle w:appName="MSWord" w:lang="en-GB" w:vendorID="64" w:dllVersion="6" w:nlCheck="1" w:checkStyle="0"/>
  <w:activeWritingStyle w:appName="MSWord" w:lang="de-DE" w:vendorID="64" w:dllVersion="4096" w:nlCheck="1" w:checkStyle="0"/>
  <w:activeWritingStyle w:appName="MSWord" w:lang="en-CA" w:vendorID="64" w:dllVersion="0" w:nlCheck="1" w:checkStyle="0"/>
  <w:activeWritingStyle w:appName="MSWord" w:lang="de-DE" w:vendorID="64" w:dllVersion="0" w:nlCheck="1" w:checkStyle="0"/>
  <w:activeWritingStyle w:appName="MSWord" w:lang="de-DE" w:vendorID="64" w:dllVersion="6" w:nlCheck="1" w:checkStyle="0"/>
  <w:activeWritingStyle w:appName="MSWord" w:lang="fr-FR"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0D2"/>
    <w:rsid w:val="000003E8"/>
    <w:rsid w:val="000007F7"/>
    <w:rsid w:val="00001350"/>
    <w:rsid w:val="00001B14"/>
    <w:rsid w:val="00001C0A"/>
    <w:rsid w:val="00001C2E"/>
    <w:rsid w:val="0000200C"/>
    <w:rsid w:val="00002126"/>
    <w:rsid w:val="00002237"/>
    <w:rsid w:val="000024B9"/>
    <w:rsid w:val="0000290C"/>
    <w:rsid w:val="00002BE8"/>
    <w:rsid w:val="00003104"/>
    <w:rsid w:val="00003884"/>
    <w:rsid w:val="00004620"/>
    <w:rsid w:val="0000487E"/>
    <w:rsid w:val="00005266"/>
    <w:rsid w:val="000052CF"/>
    <w:rsid w:val="000058FE"/>
    <w:rsid w:val="00005FC8"/>
    <w:rsid w:val="00006521"/>
    <w:rsid w:val="00006B66"/>
    <w:rsid w:val="00006E30"/>
    <w:rsid w:val="00006E5C"/>
    <w:rsid w:val="00007038"/>
    <w:rsid w:val="0000745A"/>
    <w:rsid w:val="00007474"/>
    <w:rsid w:val="000074DE"/>
    <w:rsid w:val="0000764C"/>
    <w:rsid w:val="0000794E"/>
    <w:rsid w:val="00007EBE"/>
    <w:rsid w:val="0001004D"/>
    <w:rsid w:val="00010EE1"/>
    <w:rsid w:val="00010FD6"/>
    <w:rsid w:val="000113B8"/>
    <w:rsid w:val="000118AB"/>
    <w:rsid w:val="000118B9"/>
    <w:rsid w:val="00012002"/>
    <w:rsid w:val="000125FF"/>
    <w:rsid w:val="0001279E"/>
    <w:rsid w:val="000129C9"/>
    <w:rsid w:val="00014383"/>
    <w:rsid w:val="00014830"/>
    <w:rsid w:val="00015254"/>
    <w:rsid w:val="00015573"/>
    <w:rsid w:val="000158AF"/>
    <w:rsid w:val="00015BDA"/>
    <w:rsid w:val="00016128"/>
    <w:rsid w:val="000167BF"/>
    <w:rsid w:val="00017065"/>
    <w:rsid w:val="00017700"/>
    <w:rsid w:val="00020A30"/>
    <w:rsid w:val="00020DD1"/>
    <w:rsid w:val="00020F3E"/>
    <w:rsid w:val="00021CF2"/>
    <w:rsid w:val="00022895"/>
    <w:rsid w:val="000228C5"/>
    <w:rsid w:val="000231A3"/>
    <w:rsid w:val="00023DD5"/>
    <w:rsid w:val="000242FA"/>
    <w:rsid w:val="000248DE"/>
    <w:rsid w:val="00024935"/>
    <w:rsid w:val="000253AD"/>
    <w:rsid w:val="000253CA"/>
    <w:rsid w:val="00025633"/>
    <w:rsid w:val="000256BF"/>
    <w:rsid w:val="00025D54"/>
    <w:rsid w:val="0002603F"/>
    <w:rsid w:val="000263DC"/>
    <w:rsid w:val="00027610"/>
    <w:rsid w:val="000278B8"/>
    <w:rsid w:val="000308A7"/>
    <w:rsid w:val="000308AE"/>
    <w:rsid w:val="00030A15"/>
    <w:rsid w:val="00030BCE"/>
    <w:rsid w:val="00030DE8"/>
    <w:rsid w:val="00030F26"/>
    <w:rsid w:val="000312C8"/>
    <w:rsid w:val="00031A35"/>
    <w:rsid w:val="00031E2B"/>
    <w:rsid w:val="00031E5F"/>
    <w:rsid w:val="00032BF2"/>
    <w:rsid w:val="00033129"/>
    <w:rsid w:val="00033175"/>
    <w:rsid w:val="00033C7C"/>
    <w:rsid w:val="00033ED3"/>
    <w:rsid w:val="00034265"/>
    <w:rsid w:val="000343C5"/>
    <w:rsid w:val="00034B56"/>
    <w:rsid w:val="00034E3A"/>
    <w:rsid w:val="000351BC"/>
    <w:rsid w:val="000351E5"/>
    <w:rsid w:val="00035680"/>
    <w:rsid w:val="000357B8"/>
    <w:rsid w:val="00035B66"/>
    <w:rsid w:val="00035BD2"/>
    <w:rsid w:val="0003617F"/>
    <w:rsid w:val="00036EC6"/>
    <w:rsid w:val="00036FD6"/>
    <w:rsid w:val="0003783C"/>
    <w:rsid w:val="00037F7A"/>
    <w:rsid w:val="000402B7"/>
    <w:rsid w:val="00040399"/>
    <w:rsid w:val="00040486"/>
    <w:rsid w:val="0004071A"/>
    <w:rsid w:val="00040DBE"/>
    <w:rsid w:val="00040E72"/>
    <w:rsid w:val="000412B8"/>
    <w:rsid w:val="00041443"/>
    <w:rsid w:val="00041B05"/>
    <w:rsid w:val="000427DE"/>
    <w:rsid w:val="00042AFA"/>
    <w:rsid w:val="00043584"/>
    <w:rsid w:val="00043AFE"/>
    <w:rsid w:val="00043C94"/>
    <w:rsid w:val="0004427C"/>
    <w:rsid w:val="00044500"/>
    <w:rsid w:val="000449E4"/>
    <w:rsid w:val="00044B97"/>
    <w:rsid w:val="00044F7E"/>
    <w:rsid w:val="00045DB5"/>
    <w:rsid w:val="00046085"/>
    <w:rsid w:val="000475BC"/>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185"/>
    <w:rsid w:val="000614F4"/>
    <w:rsid w:val="00061534"/>
    <w:rsid w:val="000618F3"/>
    <w:rsid w:val="00061BF5"/>
    <w:rsid w:val="00061CFB"/>
    <w:rsid w:val="00062BCA"/>
    <w:rsid w:val="0006377B"/>
    <w:rsid w:val="00063850"/>
    <w:rsid w:val="00064548"/>
    <w:rsid w:val="0006455E"/>
    <w:rsid w:val="0006492F"/>
    <w:rsid w:val="00064F29"/>
    <w:rsid w:val="000651E8"/>
    <w:rsid w:val="0006597E"/>
    <w:rsid w:val="00065AED"/>
    <w:rsid w:val="00065CFC"/>
    <w:rsid w:val="000662C6"/>
    <w:rsid w:val="0006665D"/>
    <w:rsid w:val="00066E43"/>
    <w:rsid w:val="00067ABB"/>
    <w:rsid w:val="00070D52"/>
    <w:rsid w:val="000714F0"/>
    <w:rsid w:val="00071C5B"/>
    <w:rsid w:val="00071FD9"/>
    <w:rsid w:val="000720F4"/>
    <w:rsid w:val="000722DD"/>
    <w:rsid w:val="000722FA"/>
    <w:rsid w:val="0007282C"/>
    <w:rsid w:val="00072896"/>
    <w:rsid w:val="00072930"/>
    <w:rsid w:val="00072B84"/>
    <w:rsid w:val="00072BBA"/>
    <w:rsid w:val="00074631"/>
    <w:rsid w:val="00075240"/>
    <w:rsid w:val="00075508"/>
    <w:rsid w:val="00076759"/>
    <w:rsid w:val="000768C2"/>
    <w:rsid w:val="000772A2"/>
    <w:rsid w:val="00077435"/>
    <w:rsid w:val="00077FD4"/>
    <w:rsid w:val="00080202"/>
    <w:rsid w:val="00080295"/>
    <w:rsid w:val="0008057E"/>
    <w:rsid w:val="000815A3"/>
    <w:rsid w:val="00081762"/>
    <w:rsid w:val="000819A6"/>
    <w:rsid w:val="00081D2E"/>
    <w:rsid w:val="000822A3"/>
    <w:rsid w:val="000825D7"/>
    <w:rsid w:val="000825E5"/>
    <w:rsid w:val="000836F5"/>
    <w:rsid w:val="00083880"/>
    <w:rsid w:val="00083B79"/>
    <w:rsid w:val="00084EF6"/>
    <w:rsid w:val="00084F31"/>
    <w:rsid w:val="00085193"/>
    <w:rsid w:val="000851DE"/>
    <w:rsid w:val="00085358"/>
    <w:rsid w:val="000854C5"/>
    <w:rsid w:val="00085561"/>
    <w:rsid w:val="00085A6C"/>
    <w:rsid w:val="00086A6E"/>
    <w:rsid w:val="00086A6F"/>
    <w:rsid w:val="00086B41"/>
    <w:rsid w:val="000879B4"/>
    <w:rsid w:val="00087FE2"/>
    <w:rsid w:val="000905D9"/>
    <w:rsid w:val="00090E68"/>
    <w:rsid w:val="00091081"/>
    <w:rsid w:val="000914D5"/>
    <w:rsid w:val="00091901"/>
    <w:rsid w:val="00091C62"/>
    <w:rsid w:val="00091CB9"/>
    <w:rsid w:val="00091E72"/>
    <w:rsid w:val="000926C6"/>
    <w:rsid w:val="00092FCA"/>
    <w:rsid w:val="00093A40"/>
    <w:rsid w:val="00093ABB"/>
    <w:rsid w:val="00093DAB"/>
    <w:rsid w:val="00094037"/>
    <w:rsid w:val="00094B89"/>
    <w:rsid w:val="00095124"/>
    <w:rsid w:val="00095196"/>
    <w:rsid w:val="00095E2D"/>
    <w:rsid w:val="000961A9"/>
    <w:rsid w:val="00096635"/>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034"/>
    <w:rsid w:val="000B08E4"/>
    <w:rsid w:val="000B0E91"/>
    <w:rsid w:val="000B133D"/>
    <w:rsid w:val="000B1F9F"/>
    <w:rsid w:val="000B2481"/>
    <w:rsid w:val="000B2700"/>
    <w:rsid w:val="000B3359"/>
    <w:rsid w:val="000B37A9"/>
    <w:rsid w:val="000B38F6"/>
    <w:rsid w:val="000B4A2B"/>
    <w:rsid w:val="000B4C00"/>
    <w:rsid w:val="000B5807"/>
    <w:rsid w:val="000B5E47"/>
    <w:rsid w:val="000B6437"/>
    <w:rsid w:val="000B6576"/>
    <w:rsid w:val="000B6598"/>
    <w:rsid w:val="000B67AC"/>
    <w:rsid w:val="000B6824"/>
    <w:rsid w:val="000B7ABC"/>
    <w:rsid w:val="000C00EF"/>
    <w:rsid w:val="000C05D7"/>
    <w:rsid w:val="000C0C22"/>
    <w:rsid w:val="000C0F14"/>
    <w:rsid w:val="000C1738"/>
    <w:rsid w:val="000C23F4"/>
    <w:rsid w:val="000C28FA"/>
    <w:rsid w:val="000C3043"/>
    <w:rsid w:val="000C31A2"/>
    <w:rsid w:val="000C405C"/>
    <w:rsid w:val="000C4680"/>
    <w:rsid w:val="000C4B22"/>
    <w:rsid w:val="000C4EB3"/>
    <w:rsid w:val="000C5227"/>
    <w:rsid w:val="000C5687"/>
    <w:rsid w:val="000C66E1"/>
    <w:rsid w:val="000C6A67"/>
    <w:rsid w:val="000C71FE"/>
    <w:rsid w:val="000C7276"/>
    <w:rsid w:val="000C7A80"/>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4C6E"/>
    <w:rsid w:val="000D5125"/>
    <w:rsid w:val="000D53FB"/>
    <w:rsid w:val="000D6498"/>
    <w:rsid w:val="000D6555"/>
    <w:rsid w:val="000D66AD"/>
    <w:rsid w:val="000D7057"/>
    <w:rsid w:val="000D7BAD"/>
    <w:rsid w:val="000E0015"/>
    <w:rsid w:val="000E05B2"/>
    <w:rsid w:val="000E08B3"/>
    <w:rsid w:val="000E0995"/>
    <w:rsid w:val="000E0CB7"/>
    <w:rsid w:val="000E0D84"/>
    <w:rsid w:val="000E1533"/>
    <w:rsid w:val="000E1871"/>
    <w:rsid w:val="000E1B42"/>
    <w:rsid w:val="000E1B7C"/>
    <w:rsid w:val="000E1E3C"/>
    <w:rsid w:val="000E1EA7"/>
    <w:rsid w:val="000E1FB2"/>
    <w:rsid w:val="000E2289"/>
    <w:rsid w:val="000E2A5F"/>
    <w:rsid w:val="000E4028"/>
    <w:rsid w:val="000E485D"/>
    <w:rsid w:val="000E491C"/>
    <w:rsid w:val="000E4C5E"/>
    <w:rsid w:val="000E4CF2"/>
    <w:rsid w:val="000E64AD"/>
    <w:rsid w:val="000E6609"/>
    <w:rsid w:val="000E6EDA"/>
    <w:rsid w:val="000E7462"/>
    <w:rsid w:val="000E7C92"/>
    <w:rsid w:val="000F0451"/>
    <w:rsid w:val="000F04D9"/>
    <w:rsid w:val="000F0526"/>
    <w:rsid w:val="000F06ED"/>
    <w:rsid w:val="000F1FD1"/>
    <w:rsid w:val="000F2709"/>
    <w:rsid w:val="000F27C1"/>
    <w:rsid w:val="000F30F0"/>
    <w:rsid w:val="000F33E5"/>
    <w:rsid w:val="000F3703"/>
    <w:rsid w:val="000F3925"/>
    <w:rsid w:val="000F3C4E"/>
    <w:rsid w:val="000F3FE3"/>
    <w:rsid w:val="000F46FF"/>
    <w:rsid w:val="000F4937"/>
    <w:rsid w:val="000F5957"/>
    <w:rsid w:val="000F67DC"/>
    <w:rsid w:val="000F7F81"/>
    <w:rsid w:val="000F7FEC"/>
    <w:rsid w:val="001002E7"/>
    <w:rsid w:val="00100A20"/>
    <w:rsid w:val="00100BDB"/>
    <w:rsid w:val="001012C7"/>
    <w:rsid w:val="00101EC5"/>
    <w:rsid w:val="00102989"/>
    <w:rsid w:val="00102D92"/>
    <w:rsid w:val="001039C1"/>
    <w:rsid w:val="00103BF1"/>
    <w:rsid w:val="00103C83"/>
    <w:rsid w:val="00104A5D"/>
    <w:rsid w:val="00104CBF"/>
    <w:rsid w:val="001054BC"/>
    <w:rsid w:val="00105BF3"/>
    <w:rsid w:val="00106455"/>
    <w:rsid w:val="001064B8"/>
    <w:rsid w:val="001065A4"/>
    <w:rsid w:val="00106613"/>
    <w:rsid w:val="001068C0"/>
    <w:rsid w:val="00107334"/>
    <w:rsid w:val="0010764A"/>
    <w:rsid w:val="00110400"/>
    <w:rsid w:val="001105D3"/>
    <w:rsid w:val="001133B5"/>
    <w:rsid w:val="00113916"/>
    <w:rsid w:val="00113AAA"/>
    <w:rsid w:val="00114181"/>
    <w:rsid w:val="0011473F"/>
    <w:rsid w:val="00114C1F"/>
    <w:rsid w:val="001153FC"/>
    <w:rsid w:val="001157E2"/>
    <w:rsid w:val="001165D7"/>
    <w:rsid w:val="00116997"/>
    <w:rsid w:val="00116A4A"/>
    <w:rsid w:val="00116D6C"/>
    <w:rsid w:val="00116D8E"/>
    <w:rsid w:val="00117007"/>
    <w:rsid w:val="001172D4"/>
    <w:rsid w:val="00117868"/>
    <w:rsid w:val="00117971"/>
    <w:rsid w:val="00117E51"/>
    <w:rsid w:val="00120092"/>
    <w:rsid w:val="001209AE"/>
    <w:rsid w:val="00120BC9"/>
    <w:rsid w:val="00121F57"/>
    <w:rsid w:val="0012225E"/>
    <w:rsid w:val="00122993"/>
    <w:rsid w:val="00122E14"/>
    <w:rsid w:val="0012345B"/>
    <w:rsid w:val="0012352F"/>
    <w:rsid w:val="00123ED9"/>
    <w:rsid w:val="00124A39"/>
    <w:rsid w:val="00124F98"/>
    <w:rsid w:val="00124FDD"/>
    <w:rsid w:val="00125188"/>
    <w:rsid w:val="001254E0"/>
    <w:rsid w:val="001255E0"/>
    <w:rsid w:val="00126D70"/>
    <w:rsid w:val="001270D5"/>
    <w:rsid w:val="0012745B"/>
    <w:rsid w:val="00127607"/>
    <w:rsid w:val="00127634"/>
    <w:rsid w:val="001302B0"/>
    <w:rsid w:val="001306C4"/>
    <w:rsid w:val="001307CF"/>
    <w:rsid w:val="0013089C"/>
    <w:rsid w:val="00130B76"/>
    <w:rsid w:val="00131016"/>
    <w:rsid w:val="00131341"/>
    <w:rsid w:val="00132010"/>
    <w:rsid w:val="0013204D"/>
    <w:rsid w:val="00133045"/>
    <w:rsid w:val="00133BF0"/>
    <w:rsid w:val="00133C60"/>
    <w:rsid w:val="00134460"/>
    <w:rsid w:val="0013454D"/>
    <w:rsid w:val="0013462E"/>
    <w:rsid w:val="00134907"/>
    <w:rsid w:val="00134D06"/>
    <w:rsid w:val="00134E3C"/>
    <w:rsid w:val="0013500D"/>
    <w:rsid w:val="00135A14"/>
    <w:rsid w:val="00135CB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AFC"/>
    <w:rsid w:val="00147BFA"/>
    <w:rsid w:val="00150558"/>
    <w:rsid w:val="00151E0C"/>
    <w:rsid w:val="00151FBD"/>
    <w:rsid w:val="001530FD"/>
    <w:rsid w:val="00154485"/>
    <w:rsid w:val="00154B79"/>
    <w:rsid w:val="00155323"/>
    <w:rsid w:val="00155594"/>
    <w:rsid w:val="001566A9"/>
    <w:rsid w:val="00156CF4"/>
    <w:rsid w:val="00156D5F"/>
    <w:rsid w:val="00157562"/>
    <w:rsid w:val="00157D7E"/>
    <w:rsid w:val="00157DDA"/>
    <w:rsid w:val="001603F0"/>
    <w:rsid w:val="00160814"/>
    <w:rsid w:val="00160A73"/>
    <w:rsid w:val="00160AE0"/>
    <w:rsid w:val="00160B10"/>
    <w:rsid w:val="00160DCB"/>
    <w:rsid w:val="00160EB7"/>
    <w:rsid w:val="001612B7"/>
    <w:rsid w:val="0016151A"/>
    <w:rsid w:val="00161A1D"/>
    <w:rsid w:val="0016256D"/>
    <w:rsid w:val="001625D1"/>
    <w:rsid w:val="00163B9C"/>
    <w:rsid w:val="00164D51"/>
    <w:rsid w:val="001659A2"/>
    <w:rsid w:val="001659BA"/>
    <w:rsid w:val="00165C1A"/>
    <w:rsid w:val="001675B1"/>
    <w:rsid w:val="00167822"/>
    <w:rsid w:val="00171F1D"/>
    <w:rsid w:val="001726C2"/>
    <w:rsid w:val="00172746"/>
    <w:rsid w:val="001732F9"/>
    <w:rsid w:val="001735C4"/>
    <w:rsid w:val="00173969"/>
    <w:rsid w:val="00173A55"/>
    <w:rsid w:val="00174D58"/>
    <w:rsid w:val="0017521C"/>
    <w:rsid w:val="00175D94"/>
    <w:rsid w:val="00175FA6"/>
    <w:rsid w:val="001760A5"/>
    <w:rsid w:val="001760D2"/>
    <w:rsid w:val="0017624E"/>
    <w:rsid w:val="001770A6"/>
    <w:rsid w:val="00177AB0"/>
    <w:rsid w:val="001807CA"/>
    <w:rsid w:val="001814EB"/>
    <w:rsid w:val="00181AB9"/>
    <w:rsid w:val="00181DC8"/>
    <w:rsid w:val="00182495"/>
    <w:rsid w:val="00182583"/>
    <w:rsid w:val="00182864"/>
    <w:rsid w:val="00182CAC"/>
    <w:rsid w:val="00183691"/>
    <w:rsid w:val="001839FE"/>
    <w:rsid w:val="001844AD"/>
    <w:rsid w:val="001849A5"/>
    <w:rsid w:val="00184D1A"/>
    <w:rsid w:val="001850E1"/>
    <w:rsid w:val="00185546"/>
    <w:rsid w:val="00185816"/>
    <w:rsid w:val="00185A2C"/>
    <w:rsid w:val="001866BB"/>
    <w:rsid w:val="001875DB"/>
    <w:rsid w:val="00187E09"/>
    <w:rsid w:val="00187F9C"/>
    <w:rsid w:val="001902AF"/>
    <w:rsid w:val="00190561"/>
    <w:rsid w:val="00191523"/>
    <w:rsid w:val="00191F7D"/>
    <w:rsid w:val="001926DA"/>
    <w:rsid w:val="00192E0F"/>
    <w:rsid w:val="00192ED3"/>
    <w:rsid w:val="00193071"/>
    <w:rsid w:val="00193492"/>
    <w:rsid w:val="0019356F"/>
    <w:rsid w:val="001937D0"/>
    <w:rsid w:val="001941E3"/>
    <w:rsid w:val="00194A56"/>
    <w:rsid w:val="00194C89"/>
    <w:rsid w:val="00194CFD"/>
    <w:rsid w:val="00195800"/>
    <w:rsid w:val="001964F1"/>
    <w:rsid w:val="001968D2"/>
    <w:rsid w:val="0019703F"/>
    <w:rsid w:val="001972F1"/>
    <w:rsid w:val="001973FE"/>
    <w:rsid w:val="00197594"/>
    <w:rsid w:val="00197C8F"/>
    <w:rsid w:val="001A0818"/>
    <w:rsid w:val="001A0A22"/>
    <w:rsid w:val="001A14A7"/>
    <w:rsid w:val="001A1C76"/>
    <w:rsid w:val="001A26BD"/>
    <w:rsid w:val="001A2C73"/>
    <w:rsid w:val="001A2FB2"/>
    <w:rsid w:val="001A3278"/>
    <w:rsid w:val="001A346B"/>
    <w:rsid w:val="001A3AA6"/>
    <w:rsid w:val="001A3EAC"/>
    <w:rsid w:val="001A4254"/>
    <w:rsid w:val="001A4585"/>
    <w:rsid w:val="001A4694"/>
    <w:rsid w:val="001A4792"/>
    <w:rsid w:val="001A47E9"/>
    <w:rsid w:val="001A5284"/>
    <w:rsid w:val="001A557E"/>
    <w:rsid w:val="001A55D3"/>
    <w:rsid w:val="001A6158"/>
    <w:rsid w:val="001A61F3"/>
    <w:rsid w:val="001A6578"/>
    <w:rsid w:val="001A69A6"/>
    <w:rsid w:val="001A6A07"/>
    <w:rsid w:val="001A71C0"/>
    <w:rsid w:val="001A75B7"/>
    <w:rsid w:val="001B09E5"/>
    <w:rsid w:val="001B0A3F"/>
    <w:rsid w:val="001B0AB0"/>
    <w:rsid w:val="001B0B8D"/>
    <w:rsid w:val="001B1068"/>
    <w:rsid w:val="001B1167"/>
    <w:rsid w:val="001B1880"/>
    <w:rsid w:val="001B1AA8"/>
    <w:rsid w:val="001B1B82"/>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1D7F"/>
    <w:rsid w:val="001C2487"/>
    <w:rsid w:val="001C26FA"/>
    <w:rsid w:val="001C35E4"/>
    <w:rsid w:val="001C40BB"/>
    <w:rsid w:val="001C4E00"/>
    <w:rsid w:val="001C5115"/>
    <w:rsid w:val="001C584B"/>
    <w:rsid w:val="001C6A3B"/>
    <w:rsid w:val="001C6AEA"/>
    <w:rsid w:val="001C7249"/>
    <w:rsid w:val="001C73E0"/>
    <w:rsid w:val="001C7D0E"/>
    <w:rsid w:val="001C7F27"/>
    <w:rsid w:val="001D0000"/>
    <w:rsid w:val="001D06CF"/>
    <w:rsid w:val="001D1484"/>
    <w:rsid w:val="001D255E"/>
    <w:rsid w:val="001D287A"/>
    <w:rsid w:val="001D297D"/>
    <w:rsid w:val="001D3312"/>
    <w:rsid w:val="001D34D8"/>
    <w:rsid w:val="001D39E6"/>
    <w:rsid w:val="001D3A2D"/>
    <w:rsid w:val="001D3ABD"/>
    <w:rsid w:val="001D3F2E"/>
    <w:rsid w:val="001D42EE"/>
    <w:rsid w:val="001D44F0"/>
    <w:rsid w:val="001D4A8A"/>
    <w:rsid w:val="001D4AC6"/>
    <w:rsid w:val="001D4D75"/>
    <w:rsid w:val="001D5081"/>
    <w:rsid w:val="001D524B"/>
    <w:rsid w:val="001D53DA"/>
    <w:rsid w:val="001D541E"/>
    <w:rsid w:val="001D54DA"/>
    <w:rsid w:val="001D554A"/>
    <w:rsid w:val="001D5E6A"/>
    <w:rsid w:val="001D61B1"/>
    <w:rsid w:val="001D6518"/>
    <w:rsid w:val="001D6AD9"/>
    <w:rsid w:val="001D756D"/>
    <w:rsid w:val="001D7CE8"/>
    <w:rsid w:val="001D7E90"/>
    <w:rsid w:val="001E0234"/>
    <w:rsid w:val="001E05E5"/>
    <w:rsid w:val="001E07BE"/>
    <w:rsid w:val="001E0E60"/>
    <w:rsid w:val="001E1852"/>
    <w:rsid w:val="001E196E"/>
    <w:rsid w:val="001E2A3A"/>
    <w:rsid w:val="001E30CE"/>
    <w:rsid w:val="001E322F"/>
    <w:rsid w:val="001E38B7"/>
    <w:rsid w:val="001E3AE0"/>
    <w:rsid w:val="001E4C89"/>
    <w:rsid w:val="001E5AE2"/>
    <w:rsid w:val="001E5BD5"/>
    <w:rsid w:val="001E5C11"/>
    <w:rsid w:val="001E6020"/>
    <w:rsid w:val="001E6C1F"/>
    <w:rsid w:val="001E7CA1"/>
    <w:rsid w:val="001F0541"/>
    <w:rsid w:val="001F06F5"/>
    <w:rsid w:val="001F089A"/>
    <w:rsid w:val="001F0CB7"/>
    <w:rsid w:val="001F1952"/>
    <w:rsid w:val="001F1A23"/>
    <w:rsid w:val="001F1C13"/>
    <w:rsid w:val="001F1E8B"/>
    <w:rsid w:val="001F3613"/>
    <w:rsid w:val="001F3B85"/>
    <w:rsid w:val="001F416F"/>
    <w:rsid w:val="001F43BD"/>
    <w:rsid w:val="001F48BC"/>
    <w:rsid w:val="001F5080"/>
    <w:rsid w:val="001F57E3"/>
    <w:rsid w:val="001F6769"/>
    <w:rsid w:val="001F7B7B"/>
    <w:rsid w:val="00200D51"/>
    <w:rsid w:val="00201AED"/>
    <w:rsid w:val="002026D6"/>
    <w:rsid w:val="00202719"/>
    <w:rsid w:val="00203017"/>
    <w:rsid w:val="00203FA0"/>
    <w:rsid w:val="002042F6"/>
    <w:rsid w:val="00204661"/>
    <w:rsid w:val="00204A73"/>
    <w:rsid w:val="00204C98"/>
    <w:rsid w:val="002053E5"/>
    <w:rsid w:val="0020565C"/>
    <w:rsid w:val="00205C7B"/>
    <w:rsid w:val="00205D25"/>
    <w:rsid w:val="00205EF8"/>
    <w:rsid w:val="002064F0"/>
    <w:rsid w:val="00207162"/>
    <w:rsid w:val="00207193"/>
    <w:rsid w:val="002078C8"/>
    <w:rsid w:val="00210623"/>
    <w:rsid w:val="0021093A"/>
    <w:rsid w:val="00210948"/>
    <w:rsid w:val="002109E3"/>
    <w:rsid w:val="00210F87"/>
    <w:rsid w:val="00211168"/>
    <w:rsid w:val="0021119D"/>
    <w:rsid w:val="0021123D"/>
    <w:rsid w:val="002119FA"/>
    <w:rsid w:val="00211AB8"/>
    <w:rsid w:val="00211BD3"/>
    <w:rsid w:val="00212377"/>
    <w:rsid w:val="00214A87"/>
    <w:rsid w:val="00214E77"/>
    <w:rsid w:val="002153DF"/>
    <w:rsid w:val="00215B14"/>
    <w:rsid w:val="00215E4C"/>
    <w:rsid w:val="00217281"/>
    <w:rsid w:val="002179F0"/>
    <w:rsid w:val="00217C21"/>
    <w:rsid w:val="00217D68"/>
    <w:rsid w:val="00217E02"/>
    <w:rsid w:val="00220B3D"/>
    <w:rsid w:val="00221141"/>
    <w:rsid w:val="0022195C"/>
    <w:rsid w:val="00221BA3"/>
    <w:rsid w:val="00222023"/>
    <w:rsid w:val="0022246F"/>
    <w:rsid w:val="00223076"/>
    <w:rsid w:val="002231DA"/>
    <w:rsid w:val="00223535"/>
    <w:rsid w:val="0022362D"/>
    <w:rsid w:val="00223776"/>
    <w:rsid w:val="00223A85"/>
    <w:rsid w:val="00223DB2"/>
    <w:rsid w:val="0022430F"/>
    <w:rsid w:val="0022467B"/>
    <w:rsid w:val="00224987"/>
    <w:rsid w:val="002249EB"/>
    <w:rsid w:val="00224A2C"/>
    <w:rsid w:val="00226014"/>
    <w:rsid w:val="0022648A"/>
    <w:rsid w:val="00226A29"/>
    <w:rsid w:val="00230053"/>
    <w:rsid w:val="00230AC9"/>
    <w:rsid w:val="002317F5"/>
    <w:rsid w:val="00232910"/>
    <w:rsid w:val="0023301D"/>
    <w:rsid w:val="00233678"/>
    <w:rsid w:val="00233A6B"/>
    <w:rsid w:val="00233BAF"/>
    <w:rsid w:val="00234779"/>
    <w:rsid w:val="00234F8A"/>
    <w:rsid w:val="002357E7"/>
    <w:rsid w:val="00235819"/>
    <w:rsid w:val="0023590D"/>
    <w:rsid w:val="002361C0"/>
    <w:rsid w:val="0023636E"/>
    <w:rsid w:val="00236BF4"/>
    <w:rsid w:val="00236ED1"/>
    <w:rsid w:val="00236FA1"/>
    <w:rsid w:val="00237CFD"/>
    <w:rsid w:val="00237D1B"/>
    <w:rsid w:val="00237EDD"/>
    <w:rsid w:val="00240467"/>
    <w:rsid w:val="0024049A"/>
    <w:rsid w:val="00241140"/>
    <w:rsid w:val="00241C1E"/>
    <w:rsid w:val="00242022"/>
    <w:rsid w:val="00242535"/>
    <w:rsid w:val="002439FC"/>
    <w:rsid w:val="00244860"/>
    <w:rsid w:val="00244ECC"/>
    <w:rsid w:val="0024535F"/>
    <w:rsid w:val="002462C1"/>
    <w:rsid w:val="002464A4"/>
    <w:rsid w:val="00247360"/>
    <w:rsid w:val="002506E7"/>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411"/>
    <w:rsid w:val="00257C0B"/>
    <w:rsid w:val="002600C0"/>
    <w:rsid w:val="002611A6"/>
    <w:rsid w:val="002616B5"/>
    <w:rsid w:val="00262E7D"/>
    <w:rsid w:val="002630C2"/>
    <w:rsid w:val="00263452"/>
    <w:rsid w:val="002636F9"/>
    <w:rsid w:val="00263799"/>
    <w:rsid w:val="002643AC"/>
    <w:rsid w:val="002654D2"/>
    <w:rsid w:val="0026574C"/>
    <w:rsid w:val="00265947"/>
    <w:rsid w:val="0026687A"/>
    <w:rsid w:val="00266D4D"/>
    <w:rsid w:val="00267D15"/>
    <w:rsid w:val="00267E6A"/>
    <w:rsid w:val="00267EC6"/>
    <w:rsid w:val="002700D8"/>
    <w:rsid w:val="002715E8"/>
    <w:rsid w:val="002717D7"/>
    <w:rsid w:val="00272AE9"/>
    <w:rsid w:val="00272B96"/>
    <w:rsid w:val="00273314"/>
    <w:rsid w:val="00273543"/>
    <w:rsid w:val="002735DB"/>
    <w:rsid w:val="00273751"/>
    <w:rsid w:val="00273B16"/>
    <w:rsid w:val="0027419C"/>
    <w:rsid w:val="00274794"/>
    <w:rsid w:val="00274ADF"/>
    <w:rsid w:val="00274D1B"/>
    <w:rsid w:val="00275EA3"/>
    <w:rsid w:val="002762CF"/>
    <w:rsid w:val="0027637E"/>
    <w:rsid w:val="00276869"/>
    <w:rsid w:val="0027686E"/>
    <w:rsid w:val="00276B54"/>
    <w:rsid w:val="00276E66"/>
    <w:rsid w:val="002770DB"/>
    <w:rsid w:val="0027773F"/>
    <w:rsid w:val="00277C93"/>
    <w:rsid w:val="00277D92"/>
    <w:rsid w:val="002805B7"/>
    <w:rsid w:val="0028158C"/>
    <w:rsid w:val="002815BA"/>
    <w:rsid w:val="002817B8"/>
    <w:rsid w:val="002822DB"/>
    <w:rsid w:val="00282D25"/>
    <w:rsid w:val="00283198"/>
    <w:rsid w:val="00284547"/>
    <w:rsid w:val="00284BFC"/>
    <w:rsid w:val="00284F5B"/>
    <w:rsid w:val="002852F5"/>
    <w:rsid w:val="00285640"/>
    <w:rsid w:val="00285986"/>
    <w:rsid w:val="00285C2B"/>
    <w:rsid w:val="002860F1"/>
    <w:rsid w:val="00286150"/>
    <w:rsid w:val="002871BB"/>
    <w:rsid w:val="00290136"/>
    <w:rsid w:val="0029027A"/>
    <w:rsid w:val="00290688"/>
    <w:rsid w:val="002908DC"/>
    <w:rsid w:val="00290991"/>
    <w:rsid w:val="00290B74"/>
    <w:rsid w:val="0029111C"/>
    <w:rsid w:val="002925C8"/>
    <w:rsid w:val="0029273F"/>
    <w:rsid w:val="002927AC"/>
    <w:rsid w:val="0029284C"/>
    <w:rsid w:val="002928C7"/>
    <w:rsid w:val="00292B31"/>
    <w:rsid w:val="00293015"/>
    <w:rsid w:val="0029329D"/>
    <w:rsid w:val="00293316"/>
    <w:rsid w:val="0029348D"/>
    <w:rsid w:val="002935B7"/>
    <w:rsid w:val="002937A0"/>
    <w:rsid w:val="0029553F"/>
    <w:rsid w:val="00295F7A"/>
    <w:rsid w:val="00297746"/>
    <w:rsid w:val="00297A7B"/>
    <w:rsid w:val="002A0124"/>
    <w:rsid w:val="002A015D"/>
    <w:rsid w:val="002A0EC9"/>
    <w:rsid w:val="002A1DA6"/>
    <w:rsid w:val="002A233D"/>
    <w:rsid w:val="002A2C94"/>
    <w:rsid w:val="002A32BF"/>
    <w:rsid w:val="002A3515"/>
    <w:rsid w:val="002A3D98"/>
    <w:rsid w:val="002A461C"/>
    <w:rsid w:val="002A4946"/>
    <w:rsid w:val="002A4D6C"/>
    <w:rsid w:val="002A4F8A"/>
    <w:rsid w:val="002A5013"/>
    <w:rsid w:val="002A520E"/>
    <w:rsid w:val="002A543B"/>
    <w:rsid w:val="002A56A3"/>
    <w:rsid w:val="002A591E"/>
    <w:rsid w:val="002A5C35"/>
    <w:rsid w:val="002A60F9"/>
    <w:rsid w:val="002A610A"/>
    <w:rsid w:val="002A66A3"/>
    <w:rsid w:val="002A6F10"/>
    <w:rsid w:val="002A6FDD"/>
    <w:rsid w:val="002A7961"/>
    <w:rsid w:val="002B0178"/>
    <w:rsid w:val="002B04E3"/>
    <w:rsid w:val="002B0B09"/>
    <w:rsid w:val="002B0E66"/>
    <w:rsid w:val="002B0FE1"/>
    <w:rsid w:val="002B12C8"/>
    <w:rsid w:val="002B1714"/>
    <w:rsid w:val="002B1B24"/>
    <w:rsid w:val="002B2681"/>
    <w:rsid w:val="002B2AD0"/>
    <w:rsid w:val="002B338A"/>
    <w:rsid w:val="002B388F"/>
    <w:rsid w:val="002B3FA2"/>
    <w:rsid w:val="002B3FF7"/>
    <w:rsid w:val="002B4252"/>
    <w:rsid w:val="002B4931"/>
    <w:rsid w:val="002B503E"/>
    <w:rsid w:val="002B5358"/>
    <w:rsid w:val="002B5486"/>
    <w:rsid w:val="002B658B"/>
    <w:rsid w:val="002B67EB"/>
    <w:rsid w:val="002B6875"/>
    <w:rsid w:val="002B6B85"/>
    <w:rsid w:val="002B6F09"/>
    <w:rsid w:val="002B7713"/>
    <w:rsid w:val="002B7EB9"/>
    <w:rsid w:val="002C002F"/>
    <w:rsid w:val="002C00B4"/>
    <w:rsid w:val="002C0695"/>
    <w:rsid w:val="002C0869"/>
    <w:rsid w:val="002C1170"/>
    <w:rsid w:val="002C1C0C"/>
    <w:rsid w:val="002C21B4"/>
    <w:rsid w:val="002C3217"/>
    <w:rsid w:val="002C3C78"/>
    <w:rsid w:val="002C4469"/>
    <w:rsid w:val="002C48C8"/>
    <w:rsid w:val="002C506C"/>
    <w:rsid w:val="002C537B"/>
    <w:rsid w:val="002C6830"/>
    <w:rsid w:val="002C685A"/>
    <w:rsid w:val="002C74BD"/>
    <w:rsid w:val="002C776B"/>
    <w:rsid w:val="002C7A61"/>
    <w:rsid w:val="002D0043"/>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60DA"/>
    <w:rsid w:val="002D69F2"/>
    <w:rsid w:val="002D70D6"/>
    <w:rsid w:val="002D7743"/>
    <w:rsid w:val="002D7FC3"/>
    <w:rsid w:val="002E0273"/>
    <w:rsid w:val="002E10A0"/>
    <w:rsid w:val="002E141B"/>
    <w:rsid w:val="002E178C"/>
    <w:rsid w:val="002E1AC0"/>
    <w:rsid w:val="002E1C23"/>
    <w:rsid w:val="002E1EF7"/>
    <w:rsid w:val="002E266B"/>
    <w:rsid w:val="002E2ADA"/>
    <w:rsid w:val="002E3F00"/>
    <w:rsid w:val="002E3F2A"/>
    <w:rsid w:val="002E4120"/>
    <w:rsid w:val="002E4590"/>
    <w:rsid w:val="002E4C88"/>
    <w:rsid w:val="002E51CA"/>
    <w:rsid w:val="002E5266"/>
    <w:rsid w:val="002E5673"/>
    <w:rsid w:val="002E56AD"/>
    <w:rsid w:val="002E59E3"/>
    <w:rsid w:val="002E5C97"/>
    <w:rsid w:val="002E648C"/>
    <w:rsid w:val="002E6878"/>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4C8"/>
    <w:rsid w:val="002F3BB6"/>
    <w:rsid w:val="002F3BCA"/>
    <w:rsid w:val="002F3C93"/>
    <w:rsid w:val="002F3F89"/>
    <w:rsid w:val="002F47AC"/>
    <w:rsid w:val="002F4BC3"/>
    <w:rsid w:val="002F4EB9"/>
    <w:rsid w:val="002F55CA"/>
    <w:rsid w:val="002F5874"/>
    <w:rsid w:val="002F5939"/>
    <w:rsid w:val="002F5E8C"/>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668"/>
    <w:rsid w:val="00303A5F"/>
    <w:rsid w:val="00303EC0"/>
    <w:rsid w:val="003054F2"/>
    <w:rsid w:val="00305C94"/>
    <w:rsid w:val="00305D8A"/>
    <w:rsid w:val="00306C26"/>
    <w:rsid w:val="00306C70"/>
    <w:rsid w:val="003070FA"/>
    <w:rsid w:val="00307264"/>
    <w:rsid w:val="00307425"/>
    <w:rsid w:val="00307BE6"/>
    <w:rsid w:val="00307D62"/>
    <w:rsid w:val="003107C4"/>
    <w:rsid w:val="003116AA"/>
    <w:rsid w:val="00311884"/>
    <w:rsid w:val="003118C9"/>
    <w:rsid w:val="00311C9C"/>
    <w:rsid w:val="003120FA"/>
    <w:rsid w:val="003125E1"/>
    <w:rsid w:val="0031295A"/>
    <w:rsid w:val="00312A1A"/>
    <w:rsid w:val="00312D17"/>
    <w:rsid w:val="00312F7B"/>
    <w:rsid w:val="0031312B"/>
    <w:rsid w:val="003131CF"/>
    <w:rsid w:val="00313C46"/>
    <w:rsid w:val="00313CC7"/>
    <w:rsid w:val="00313FBD"/>
    <w:rsid w:val="003158AC"/>
    <w:rsid w:val="00316522"/>
    <w:rsid w:val="0031776F"/>
    <w:rsid w:val="00320051"/>
    <w:rsid w:val="003207AA"/>
    <w:rsid w:val="00321310"/>
    <w:rsid w:val="00321B92"/>
    <w:rsid w:val="00321C46"/>
    <w:rsid w:val="00323BB6"/>
    <w:rsid w:val="00324A94"/>
    <w:rsid w:val="00325480"/>
    <w:rsid w:val="0032587F"/>
    <w:rsid w:val="00326632"/>
    <w:rsid w:val="00326A5B"/>
    <w:rsid w:val="00326E3F"/>
    <w:rsid w:val="00327E7C"/>
    <w:rsid w:val="0033026D"/>
    <w:rsid w:val="003308FB"/>
    <w:rsid w:val="0033118A"/>
    <w:rsid w:val="00331478"/>
    <w:rsid w:val="003317D7"/>
    <w:rsid w:val="003320F1"/>
    <w:rsid w:val="00332562"/>
    <w:rsid w:val="00332A0A"/>
    <w:rsid w:val="00332C68"/>
    <w:rsid w:val="00333CA2"/>
    <w:rsid w:val="003348CF"/>
    <w:rsid w:val="003354D5"/>
    <w:rsid w:val="003362BA"/>
    <w:rsid w:val="0033691D"/>
    <w:rsid w:val="00337E54"/>
    <w:rsid w:val="00340F5B"/>
    <w:rsid w:val="00341439"/>
    <w:rsid w:val="003415E4"/>
    <w:rsid w:val="00341E06"/>
    <w:rsid w:val="0034246E"/>
    <w:rsid w:val="00342BC0"/>
    <w:rsid w:val="003449DD"/>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973"/>
    <w:rsid w:val="00352B06"/>
    <w:rsid w:val="00352B4C"/>
    <w:rsid w:val="00352D88"/>
    <w:rsid w:val="00352E5A"/>
    <w:rsid w:val="00352ED7"/>
    <w:rsid w:val="00352FF4"/>
    <w:rsid w:val="003532E2"/>
    <w:rsid w:val="00353612"/>
    <w:rsid w:val="00353F65"/>
    <w:rsid w:val="00354A6C"/>
    <w:rsid w:val="003550A2"/>
    <w:rsid w:val="0035596A"/>
    <w:rsid w:val="00355EB4"/>
    <w:rsid w:val="00355F8C"/>
    <w:rsid w:val="00356A23"/>
    <w:rsid w:val="00356E3B"/>
    <w:rsid w:val="00357029"/>
    <w:rsid w:val="00357B0F"/>
    <w:rsid w:val="00360572"/>
    <w:rsid w:val="00360686"/>
    <w:rsid w:val="00360902"/>
    <w:rsid w:val="003610FC"/>
    <w:rsid w:val="0036298E"/>
    <w:rsid w:val="00363501"/>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14B"/>
    <w:rsid w:val="0037220D"/>
    <w:rsid w:val="00372408"/>
    <w:rsid w:val="00372B12"/>
    <w:rsid w:val="00373955"/>
    <w:rsid w:val="00373E58"/>
    <w:rsid w:val="00375A31"/>
    <w:rsid w:val="00375E20"/>
    <w:rsid w:val="00375F8F"/>
    <w:rsid w:val="00376240"/>
    <w:rsid w:val="0037628D"/>
    <w:rsid w:val="0037639C"/>
    <w:rsid w:val="00376B4A"/>
    <w:rsid w:val="00377008"/>
    <w:rsid w:val="00377680"/>
    <w:rsid w:val="0037791B"/>
    <w:rsid w:val="00377BF4"/>
    <w:rsid w:val="00380069"/>
    <w:rsid w:val="003801FA"/>
    <w:rsid w:val="00380393"/>
    <w:rsid w:val="0038048C"/>
    <w:rsid w:val="0038209B"/>
    <w:rsid w:val="003828C6"/>
    <w:rsid w:val="00382CB1"/>
    <w:rsid w:val="00383208"/>
    <w:rsid w:val="003832E6"/>
    <w:rsid w:val="00383560"/>
    <w:rsid w:val="00383AD0"/>
    <w:rsid w:val="0038446C"/>
    <w:rsid w:val="00384768"/>
    <w:rsid w:val="00384BBB"/>
    <w:rsid w:val="003851F3"/>
    <w:rsid w:val="00385420"/>
    <w:rsid w:val="00385E29"/>
    <w:rsid w:val="00386356"/>
    <w:rsid w:val="003865CE"/>
    <w:rsid w:val="003866FF"/>
    <w:rsid w:val="003867D9"/>
    <w:rsid w:val="00386B76"/>
    <w:rsid w:val="00387384"/>
    <w:rsid w:val="003877FF"/>
    <w:rsid w:val="00387A8D"/>
    <w:rsid w:val="003903BC"/>
    <w:rsid w:val="00390544"/>
    <w:rsid w:val="00390810"/>
    <w:rsid w:val="00390BB2"/>
    <w:rsid w:val="00391744"/>
    <w:rsid w:val="00391E9C"/>
    <w:rsid w:val="00392380"/>
    <w:rsid w:val="003924D9"/>
    <w:rsid w:val="00392BBD"/>
    <w:rsid w:val="00392DB2"/>
    <w:rsid w:val="0039349A"/>
    <w:rsid w:val="00393532"/>
    <w:rsid w:val="003935CE"/>
    <w:rsid w:val="003935F4"/>
    <w:rsid w:val="003937E9"/>
    <w:rsid w:val="00393F28"/>
    <w:rsid w:val="003940E2"/>
    <w:rsid w:val="003947B1"/>
    <w:rsid w:val="00395DB2"/>
    <w:rsid w:val="00396DB9"/>
    <w:rsid w:val="00396FA0"/>
    <w:rsid w:val="00397330"/>
    <w:rsid w:val="0039790A"/>
    <w:rsid w:val="00397E09"/>
    <w:rsid w:val="003A005C"/>
    <w:rsid w:val="003A0608"/>
    <w:rsid w:val="003A1193"/>
    <w:rsid w:val="003A1467"/>
    <w:rsid w:val="003A16A8"/>
    <w:rsid w:val="003A1719"/>
    <w:rsid w:val="003A1735"/>
    <w:rsid w:val="003A19B4"/>
    <w:rsid w:val="003A1B0D"/>
    <w:rsid w:val="003A22F4"/>
    <w:rsid w:val="003A255E"/>
    <w:rsid w:val="003A265E"/>
    <w:rsid w:val="003A282D"/>
    <w:rsid w:val="003A3B43"/>
    <w:rsid w:val="003A40C2"/>
    <w:rsid w:val="003A442F"/>
    <w:rsid w:val="003A578E"/>
    <w:rsid w:val="003A5AA8"/>
    <w:rsid w:val="003A61BC"/>
    <w:rsid w:val="003A65ED"/>
    <w:rsid w:val="003A683A"/>
    <w:rsid w:val="003A6F81"/>
    <w:rsid w:val="003B017E"/>
    <w:rsid w:val="003B0559"/>
    <w:rsid w:val="003B085F"/>
    <w:rsid w:val="003B0B3C"/>
    <w:rsid w:val="003B1CA2"/>
    <w:rsid w:val="003B205F"/>
    <w:rsid w:val="003B208B"/>
    <w:rsid w:val="003B2101"/>
    <w:rsid w:val="003B23D9"/>
    <w:rsid w:val="003B240F"/>
    <w:rsid w:val="003B28CB"/>
    <w:rsid w:val="003B2C36"/>
    <w:rsid w:val="003B2EF1"/>
    <w:rsid w:val="003B3984"/>
    <w:rsid w:val="003B3AC5"/>
    <w:rsid w:val="003B40C4"/>
    <w:rsid w:val="003B44CF"/>
    <w:rsid w:val="003B4CD1"/>
    <w:rsid w:val="003B604C"/>
    <w:rsid w:val="003B607B"/>
    <w:rsid w:val="003B790F"/>
    <w:rsid w:val="003B7E7E"/>
    <w:rsid w:val="003C156C"/>
    <w:rsid w:val="003C1917"/>
    <w:rsid w:val="003C1C40"/>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0404"/>
    <w:rsid w:val="003D14C1"/>
    <w:rsid w:val="003D16CD"/>
    <w:rsid w:val="003D17A0"/>
    <w:rsid w:val="003D1E8E"/>
    <w:rsid w:val="003D2457"/>
    <w:rsid w:val="003D2757"/>
    <w:rsid w:val="003D27DA"/>
    <w:rsid w:val="003D280D"/>
    <w:rsid w:val="003D286A"/>
    <w:rsid w:val="003D2E8A"/>
    <w:rsid w:val="003D3053"/>
    <w:rsid w:val="003D3495"/>
    <w:rsid w:val="003D3F68"/>
    <w:rsid w:val="003D406E"/>
    <w:rsid w:val="003D49BA"/>
    <w:rsid w:val="003D4F60"/>
    <w:rsid w:val="003D58E6"/>
    <w:rsid w:val="003D5B87"/>
    <w:rsid w:val="003D5EC0"/>
    <w:rsid w:val="003D5FF7"/>
    <w:rsid w:val="003D64CF"/>
    <w:rsid w:val="003D660C"/>
    <w:rsid w:val="003E040D"/>
    <w:rsid w:val="003E0703"/>
    <w:rsid w:val="003E13CD"/>
    <w:rsid w:val="003E1A18"/>
    <w:rsid w:val="003E1DB8"/>
    <w:rsid w:val="003E2189"/>
    <w:rsid w:val="003E2E08"/>
    <w:rsid w:val="003E3487"/>
    <w:rsid w:val="003E3C35"/>
    <w:rsid w:val="003E3C67"/>
    <w:rsid w:val="003E44A3"/>
    <w:rsid w:val="003E4F3E"/>
    <w:rsid w:val="003E552E"/>
    <w:rsid w:val="003E5955"/>
    <w:rsid w:val="003E5A45"/>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755"/>
    <w:rsid w:val="003F2A1A"/>
    <w:rsid w:val="003F367A"/>
    <w:rsid w:val="003F4193"/>
    <w:rsid w:val="003F4538"/>
    <w:rsid w:val="003F4914"/>
    <w:rsid w:val="003F4A6E"/>
    <w:rsid w:val="003F4B78"/>
    <w:rsid w:val="003F4DE9"/>
    <w:rsid w:val="003F5544"/>
    <w:rsid w:val="003F5DB3"/>
    <w:rsid w:val="003F5E02"/>
    <w:rsid w:val="003F6071"/>
    <w:rsid w:val="003F7B13"/>
    <w:rsid w:val="003F7DA7"/>
    <w:rsid w:val="00400490"/>
    <w:rsid w:val="004009A8"/>
    <w:rsid w:val="00401102"/>
    <w:rsid w:val="00401745"/>
    <w:rsid w:val="00401F28"/>
    <w:rsid w:val="00401FE4"/>
    <w:rsid w:val="004023A3"/>
    <w:rsid w:val="004033DD"/>
    <w:rsid w:val="00403AB4"/>
    <w:rsid w:val="004040E7"/>
    <w:rsid w:val="00404C36"/>
    <w:rsid w:val="00405729"/>
    <w:rsid w:val="004061E5"/>
    <w:rsid w:val="00406220"/>
    <w:rsid w:val="00406A78"/>
    <w:rsid w:val="00407139"/>
    <w:rsid w:val="004073E9"/>
    <w:rsid w:val="00407BAB"/>
    <w:rsid w:val="00410050"/>
    <w:rsid w:val="00410113"/>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2786A"/>
    <w:rsid w:val="0043050D"/>
    <w:rsid w:val="004307A4"/>
    <w:rsid w:val="004314D0"/>
    <w:rsid w:val="00431C1C"/>
    <w:rsid w:val="00431C66"/>
    <w:rsid w:val="00431F90"/>
    <w:rsid w:val="004327A0"/>
    <w:rsid w:val="00432D8B"/>
    <w:rsid w:val="004339C9"/>
    <w:rsid w:val="00433D2C"/>
    <w:rsid w:val="00433D43"/>
    <w:rsid w:val="00434BD2"/>
    <w:rsid w:val="00434DC6"/>
    <w:rsid w:val="00434FE7"/>
    <w:rsid w:val="004350BC"/>
    <w:rsid w:val="00435233"/>
    <w:rsid w:val="004353DD"/>
    <w:rsid w:val="00435D30"/>
    <w:rsid w:val="0043604F"/>
    <w:rsid w:val="00436071"/>
    <w:rsid w:val="0043657A"/>
    <w:rsid w:val="004369C8"/>
    <w:rsid w:val="00436B2B"/>
    <w:rsid w:val="00437A1F"/>
    <w:rsid w:val="0044006A"/>
    <w:rsid w:val="00440CAD"/>
    <w:rsid w:val="004414D4"/>
    <w:rsid w:val="00441506"/>
    <w:rsid w:val="00441935"/>
    <w:rsid w:val="0044220B"/>
    <w:rsid w:val="004422F7"/>
    <w:rsid w:val="004427D3"/>
    <w:rsid w:val="00442CCB"/>
    <w:rsid w:val="00442E95"/>
    <w:rsid w:val="00443420"/>
    <w:rsid w:val="00443504"/>
    <w:rsid w:val="00443A20"/>
    <w:rsid w:val="00443CE3"/>
    <w:rsid w:val="00443F83"/>
    <w:rsid w:val="004442AB"/>
    <w:rsid w:val="00444438"/>
    <w:rsid w:val="00444584"/>
    <w:rsid w:val="0044488C"/>
    <w:rsid w:val="0044495F"/>
    <w:rsid w:val="00445147"/>
    <w:rsid w:val="00445A77"/>
    <w:rsid w:val="00445B6C"/>
    <w:rsid w:val="004460C8"/>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0ED"/>
    <w:rsid w:val="00451102"/>
    <w:rsid w:val="0045139A"/>
    <w:rsid w:val="004516D2"/>
    <w:rsid w:val="00451B85"/>
    <w:rsid w:val="004529DC"/>
    <w:rsid w:val="004535F6"/>
    <w:rsid w:val="00453AD5"/>
    <w:rsid w:val="00453BA4"/>
    <w:rsid w:val="00453DC1"/>
    <w:rsid w:val="00453E91"/>
    <w:rsid w:val="00453EFF"/>
    <w:rsid w:val="00454202"/>
    <w:rsid w:val="0045514D"/>
    <w:rsid w:val="00455922"/>
    <w:rsid w:val="00455DBF"/>
    <w:rsid w:val="0045736F"/>
    <w:rsid w:val="00457A55"/>
    <w:rsid w:val="00457B1E"/>
    <w:rsid w:val="00457D12"/>
    <w:rsid w:val="004607C3"/>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6656B"/>
    <w:rsid w:val="00470C14"/>
    <w:rsid w:val="004716FD"/>
    <w:rsid w:val="00471879"/>
    <w:rsid w:val="0047203F"/>
    <w:rsid w:val="004727DB"/>
    <w:rsid w:val="00473BFC"/>
    <w:rsid w:val="00473F40"/>
    <w:rsid w:val="004741E7"/>
    <w:rsid w:val="00474564"/>
    <w:rsid w:val="00474E94"/>
    <w:rsid w:val="00475450"/>
    <w:rsid w:val="00475507"/>
    <w:rsid w:val="00475B01"/>
    <w:rsid w:val="00475E55"/>
    <w:rsid w:val="00475EAC"/>
    <w:rsid w:val="00475F62"/>
    <w:rsid w:val="00476C50"/>
    <w:rsid w:val="00477A50"/>
    <w:rsid w:val="00477BA0"/>
    <w:rsid w:val="0048048E"/>
    <w:rsid w:val="004804A4"/>
    <w:rsid w:val="00480993"/>
    <w:rsid w:val="00480D48"/>
    <w:rsid w:val="00481333"/>
    <w:rsid w:val="004815A6"/>
    <w:rsid w:val="004827B6"/>
    <w:rsid w:val="00482B26"/>
    <w:rsid w:val="004838E0"/>
    <w:rsid w:val="00483B9C"/>
    <w:rsid w:val="00483CD9"/>
    <w:rsid w:val="00483F1A"/>
    <w:rsid w:val="00484679"/>
    <w:rsid w:val="004868BA"/>
    <w:rsid w:val="00487477"/>
    <w:rsid w:val="00487708"/>
    <w:rsid w:val="00487902"/>
    <w:rsid w:val="00487F64"/>
    <w:rsid w:val="00487FD0"/>
    <w:rsid w:val="0049054C"/>
    <w:rsid w:val="00490C26"/>
    <w:rsid w:val="00490F96"/>
    <w:rsid w:val="00492B76"/>
    <w:rsid w:val="00492E26"/>
    <w:rsid w:val="00492F4F"/>
    <w:rsid w:val="00493182"/>
    <w:rsid w:val="0049327C"/>
    <w:rsid w:val="00493479"/>
    <w:rsid w:val="00493610"/>
    <w:rsid w:val="004937B0"/>
    <w:rsid w:val="00493ABA"/>
    <w:rsid w:val="00494C3F"/>
    <w:rsid w:val="00496EC0"/>
    <w:rsid w:val="00497142"/>
    <w:rsid w:val="0049725A"/>
    <w:rsid w:val="00497290"/>
    <w:rsid w:val="00497727"/>
    <w:rsid w:val="00497A44"/>
    <w:rsid w:val="00497EDF"/>
    <w:rsid w:val="004A0F46"/>
    <w:rsid w:val="004A13CA"/>
    <w:rsid w:val="004A1798"/>
    <w:rsid w:val="004A1DF0"/>
    <w:rsid w:val="004A2B09"/>
    <w:rsid w:val="004A33E8"/>
    <w:rsid w:val="004A343D"/>
    <w:rsid w:val="004A350F"/>
    <w:rsid w:val="004A3895"/>
    <w:rsid w:val="004A3CC0"/>
    <w:rsid w:val="004A3CE7"/>
    <w:rsid w:val="004A4827"/>
    <w:rsid w:val="004A4EE8"/>
    <w:rsid w:val="004A539C"/>
    <w:rsid w:val="004A5774"/>
    <w:rsid w:val="004A66B9"/>
    <w:rsid w:val="004A6C6C"/>
    <w:rsid w:val="004A6CB7"/>
    <w:rsid w:val="004A6D79"/>
    <w:rsid w:val="004A72A6"/>
    <w:rsid w:val="004A746B"/>
    <w:rsid w:val="004A7741"/>
    <w:rsid w:val="004A7837"/>
    <w:rsid w:val="004A7B44"/>
    <w:rsid w:val="004A7F8D"/>
    <w:rsid w:val="004B230B"/>
    <w:rsid w:val="004B2C3C"/>
    <w:rsid w:val="004B2FC3"/>
    <w:rsid w:val="004B339D"/>
    <w:rsid w:val="004B3AE8"/>
    <w:rsid w:val="004B45DA"/>
    <w:rsid w:val="004B4982"/>
    <w:rsid w:val="004B4CE0"/>
    <w:rsid w:val="004B5253"/>
    <w:rsid w:val="004B5DDE"/>
    <w:rsid w:val="004B60D2"/>
    <w:rsid w:val="004B62B4"/>
    <w:rsid w:val="004B6640"/>
    <w:rsid w:val="004B70A1"/>
    <w:rsid w:val="004B72F7"/>
    <w:rsid w:val="004B7424"/>
    <w:rsid w:val="004B7B8D"/>
    <w:rsid w:val="004B7DC1"/>
    <w:rsid w:val="004C0374"/>
    <w:rsid w:val="004C0B19"/>
    <w:rsid w:val="004C0CD4"/>
    <w:rsid w:val="004C0D90"/>
    <w:rsid w:val="004C1C84"/>
    <w:rsid w:val="004C1CD5"/>
    <w:rsid w:val="004C21A3"/>
    <w:rsid w:val="004C2928"/>
    <w:rsid w:val="004C2FF2"/>
    <w:rsid w:val="004C3333"/>
    <w:rsid w:val="004C49DF"/>
    <w:rsid w:val="004C4CF9"/>
    <w:rsid w:val="004C4DE5"/>
    <w:rsid w:val="004C5395"/>
    <w:rsid w:val="004C633D"/>
    <w:rsid w:val="004C694A"/>
    <w:rsid w:val="004C6D9F"/>
    <w:rsid w:val="004C74D4"/>
    <w:rsid w:val="004C7D74"/>
    <w:rsid w:val="004C7F23"/>
    <w:rsid w:val="004D012C"/>
    <w:rsid w:val="004D0768"/>
    <w:rsid w:val="004D13A3"/>
    <w:rsid w:val="004D189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5DB2"/>
    <w:rsid w:val="004D62BD"/>
    <w:rsid w:val="004D6802"/>
    <w:rsid w:val="004D6959"/>
    <w:rsid w:val="004D7036"/>
    <w:rsid w:val="004D71E7"/>
    <w:rsid w:val="004D79D8"/>
    <w:rsid w:val="004E0AA2"/>
    <w:rsid w:val="004E133E"/>
    <w:rsid w:val="004E1788"/>
    <w:rsid w:val="004E1876"/>
    <w:rsid w:val="004E1A51"/>
    <w:rsid w:val="004E2164"/>
    <w:rsid w:val="004E21B4"/>
    <w:rsid w:val="004E243D"/>
    <w:rsid w:val="004E291E"/>
    <w:rsid w:val="004E29C0"/>
    <w:rsid w:val="004E2AE6"/>
    <w:rsid w:val="004E2BF3"/>
    <w:rsid w:val="004E2FAE"/>
    <w:rsid w:val="004E3030"/>
    <w:rsid w:val="004E318C"/>
    <w:rsid w:val="004E3771"/>
    <w:rsid w:val="004E4BFA"/>
    <w:rsid w:val="004E4F7E"/>
    <w:rsid w:val="004E53B7"/>
    <w:rsid w:val="004E5836"/>
    <w:rsid w:val="004E59E5"/>
    <w:rsid w:val="004E5E21"/>
    <w:rsid w:val="004E6386"/>
    <w:rsid w:val="004E66BC"/>
    <w:rsid w:val="004E6F8C"/>
    <w:rsid w:val="004E73B1"/>
    <w:rsid w:val="004E75E2"/>
    <w:rsid w:val="004F002D"/>
    <w:rsid w:val="004F030E"/>
    <w:rsid w:val="004F047B"/>
    <w:rsid w:val="004F0512"/>
    <w:rsid w:val="004F07CA"/>
    <w:rsid w:val="004F180E"/>
    <w:rsid w:val="004F19E7"/>
    <w:rsid w:val="004F4041"/>
    <w:rsid w:val="004F458B"/>
    <w:rsid w:val="004F5452"/>
    <w:rsid w:val="004F56CD"/>
    <w:rsid w:val="004F71BE"/>
    <w:rsid w:val="004F7586"/>
    <w:rsid w:val="004F76F4"/>
    <w:rsid w:val="004F7787"/>
    <w:rsid w:val="004F7CBE"/>
    <w:rsid w:val="00500111"/>
    <w:rsid w:val="00500484"/>
    <w:rsid w:val="00500DA6"/>
    <w:rsid w:val="00501040"/>
    <w:rsid w:val="0050159D"/>
    <w:rsid w:val="00501D0C"/>
    <w:rsid w:val="00501D9D"/>
    <w:rsid w:val="00501F68"/>
    <w:rsid w:val="00502149"/>
    <w:rsid w:val="00502680"/>
    <w:rsid w:val="00503F03"/>
    <w:rsid w:val="005046A6"/>
    <w:rsid w:val="005046CD"/>
    <w:rsid w:val="00505FCA"/>
    <w:rsid w:val="005073E7"/>
    <w:rsid w:val="005074B8"/>
    <w:rsid w:val="00507872"/>
    <w:rsid w:val="00507ED6"/>
    <w:rsid w:val="005103C5"/>
    <w:rsid w:val="00510BDB"/>
    <w:rsid w:val="0051153D"/>
    <w:rsid w:val="00511C34"/>
    <w:rsid w:val="005120AC"/>
    <w:rsid w:val="005123FA"/>
    <w:rsid w:val="005128E1"/>
    <w:rsid w:val="00512DAD"/>
    <w:rsid w:val="0051362C"/>
    <w:rsid w:val="005139EB"/>
    <w:rsid w:val="005139EC"/>
    <w:rsid w:val="005143E1"/>
    <w:rsid w:val="005145E4"/>
    <w:rsid w:val="005147BF"/>
    <w:rsid w:val="00514ADE"/>
    <w:rsid w:val="00514F02"/>
    <w:rsid w:val="00515111"/>
    <w:rsid w:val="005156F1"/>
    <w:rsid w:val="00515B2D"/>
    <w:rsid w:val="005165FF"/>
    <w:rsid w:val="005173E5"/>
    <w:rsid w:val="005174DE"/>
    <w:rsid w:val="00517556"/>
    <w:rsid w:val="00517750"/>
    <w:rsid w:val="00517856"/>
    <w:rsid w:val="005179F3"/>
    <w:rsid w:val="00520E1E"/>
    <w:rsid w:val="00520E59"/>
    <w:rsid w:val="00520FF5"/>
    <w:rsid w:val="00521522"/>
    <w:rsid w:val="00521BE8"/>
    <w:rsid w:val="0052233E"/>
    <w:rsid w:val="00522E09"/>
    <w:rsid w:val="005233FB"/>
    <w:rsid w:val="0052377F"/>
    <w:rsid w:val="00523AD3"/>
    <w:rsid w:val="0052428D"/>
    <w:rsid w:val="00525018"/>
    <w:rsid w:val="00525633"/>
    <w:rsid w:val="005258A3"/>
    <w:rsid w:val="005259D8"/>
    <w:rsid w:val="00527A18"/>
    <w:rsid w:val="00527BFF"/>
    <w:rsid w:val="005300EE"/>
    <w:rsid w:val="0053051C"/>
    <w:rsid w:val="00531529"/>
    <w:rsid w:val="00531A79"/>
    <w:rsid w:val="00531EDA"/>
    <w:rsid w:val="00531FB7"/>
    <w:rsid w:val="005322B0"/>
    <w:rsid w:val="00533DFA"/>
    <w:rsid w:val="0053451E"/>
    <w:rsid w:val="00534A09"/>
    <w:rsid w:val="00534E08"/>
    <w:rsid w:val="00535A67"/>
    <w:rsid w:val="00535E51"/>
    <w:rsid w:val="00536063"/>
    <w:rsid w:val="00536C1E"/>
    <w:rsid w:val="00536F01"/>
    <w:rsid w:val="00536F3C"/>
    <w:rsid w:val="005370B8"/>
    <w:rsid w:val="0053710F"/>
    <w:rsid w:val="00537E81"/>
    <w:rsid w:val="005415A9"/>
    <w:rsid w:val="00541DB3"/>
    <w:rsid w:val="00541DE0"/>
    <w:rsid w:val="00542F9E"/>
    <w:rsid w:val="00543536"/>
    <w:rsid w:val="005436F8"/>
    <w:rsid w:val="00545348"/>
    <w:rsid w:val="00545428"/>
    <w:rsid w:val="00545B86"/>
    <w:rsid w:val="005460A7"/>
    <w:rsid w:val="00546400"/>
    <w:rsid w:val="00547CA9"/>
    <w:rsid w:val="00548A74"/>
    <w:rsid w:val="0055099D"/>
    <w:rsid w:val="005517C3"/>
    <w:rsid w:val="00551989"/>
    <w:rsid w:val="00551BB0"/>
    <w:rsid w:val="005520AE"/>
    <w:rsid w:val="00552515"/>
    <w:rsid w:val="00552ABA"/>
    <w:rsid w:val="00552F7E"/>
    <w:rsid w:val="0055302A"/>
    <w:rsid w:val="0055394C"/>
    <w:rsid w:val="00553B4E"/>
    <w:rsid w:val="005544FB"/>
    <w:rsid w:val="005545E2"/>
    <w:rsid w:val="00554FD7"/>
    <w:rsid w:val="005553D8"/>
    <w:rsid w:val="00555575"/>
    <w:rsid w:val="00555E05"/>
    <w:rsid w:val="0055615D"/>
    <w:rsid w:val="005571DC"/>
    <w:rsid w:val="00560F5F"/>
    <w:rsid w:val="005613F0"/>
    <w:rsid w:val="00561678"/>
    <w:rsid w:val="00561870"/>
    <w:rsid w:val="00561F4E"/>
    <w:rsid w:val="00562DB0"/>
    <w:rsid w:val="00563610"/>
    <w:rsid w:val="0056397A"/>
    <w:rsid w:val="00563F3F"/>
    <w:rsid w:val="00564446"/>
    <w:rsid w:val="005645E2"/>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324"/>
    <w:rsid w:val="00574709"/>
    <w:rsid w:val="00574949"/>
    <w:rsid w:val="00575158"/>
    <w:rsid w:val="005754B2"/>
    <w:rsid w:val="00575656"/>
    <w:rsid w:val="00575869"/>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ABA"/>
    <w:rsid w:val="00583D28"/>
    <w:rsid w:val="00583D47"/>
    <w:rsid w:val="00583E1A"/>
    <w:rsid w:val="00584C06"/>
    <w:rsid w:val="00584CE5"/>
    <w:rsid w:val="00584DB1"/>
    <w:rsid w:val="005853B3"/>
    <w:rsid w:val="00586B46"/>
    <w:rsid w:val="0058724E"/>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4CA6"/>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0B2"/>
    <w:rsid w:val="005A53F6"/>
    <w:rsid w:val="005A5600"/>
    <w:rsid w:val="005A5671"/>
    <w:rsid w:val="005A5D51"/>
    <w:rsid w:val="005A6193"/>
    <w:rsid w:val="005A635E"/>
    <w:rsid w:val="005A69ED"/>
    <w:rsid w:val="005A7029"/>
    <w:rsid w:val="005A76BD"/>
    <w:rsid w:val="005A7BB5"/>
    <w:rsid w:val="005B020A"/>
    <w:rsid w:val="005B1633"/>
    <w:rsid w:val="005B1F64"/>
    <w:rsid w:val="005B23B1"/>
    <w:rsid w:val="005B2C91"/>
    <w:rsid w:val="005B36FC"/>
    <w:rsid w:val="005B4690"/>
    <w:rsid w:val="005B47A7"/>
    <w:rsid w:val="005B47DC"/>
    <w:rsid w:val="005B4A07"/>
    <w:rsid w:val="005B5F25"/>
    <w:rsid w:val="005B630D"/>
    <w:rsid w:val="005B649D"/>
    <w:rsid w:val="005B64D9"/>
    <w:rsid w:val="005B6BD6"/>
    <w:rsid w:val="005B78CC"/>
    <w:rsid w:val="005B7B37"/>
    <w:rsid w:val="005C0213"/>
    <w:rsid w:val="005C023F"/>
    <w:rsid w:val="005C0300"/>
    <w:rsid w:val="005C05E3"/>
    <w:rsid w:val="005C0E78"/>
    <w:rsid w:val="005C0F1C"/>
    <w:rsid w:val="005C1011"/>
    <w:rsid w:val="005C14DA"/>
    <w:rsid w:val="005C1599"/>
    <w:rsid w:val="005C17E7"/>
    <w:rsid w:val="005C1EBA"/>
    <w:rsid w:val="005C24BF"/>
    <w:rsid w:val="005C3148"/>
    <w:rsid w:val="005C343E"/>
    <w:rsid w:val="005C3E80"/>
    <w:rsid w:val="005C3EFF"/>
    <w:rsid w:val="005C40B5"/>
    <w:rsid w:val="005C4312"/>
    <w:rsid w:val="005C45B0"/>
    <w:rsid w:val="005C45BD"/>
    <w:rsid w:val="005C4AE9"/>
    <w:rsid w:val="005C4B17"/>
    <w:rsid w:val="005C5AF3"/>
    <w:rsid w:val="005C5E10"/>
    <w:rsid w:val="005C6469"/>
    <w:rsid w:val="005C66F5"/>
    <w:rsid w:val="005C6B83"/>
    <w:rsid w:val="005C6E05"/>
    <w:rsid w:val="005C77F5"/>
    <w:rsid w:val="005D0BCB"/>
    <w:rsid w:val="005D1238"/>
    <w:rsid w:val="005D17C8"/>
    <w:rsid w:val="005D33B0"/>
    <w:rsid w:val="005D3497"/>
    <w:rsid w:val="005D3C59"/>
    <w:rsid w:val="005D3E1C"/>
    <w:rsid w:val="005D4EA4"/>
    <w:rsid w:val="005D55F1"/>
    <w:rsid w:val="005D6BFE"/>
    <w:rsid w:val="005D6F96"/>
    <w:rsid w:val="005D76CC"/>
    <w:rsid w:val="005E40B2"/>
    <w:rsid w:val="005E4F17"/>
    <w:rsid w:val="005E56AA"/>
    <w:rsid w:val="005E5C02"/>
    <w:rsid w:val="005E5C5A"/>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5F39"/>
    <w:rsid w:val="005F604E"/>
    <w:rsid w:val="005F67F2"/>
    <w:rsid w:val="005F74EB"/>
    <w:rsid w:val="0060058D"/>
    <w:rsid w:val="0060119A"/>
    <w:rsid w:val="00601376"/>
    <w:rsid w:val="006013BC"/>
    <w:rsid w:val="0060192C"/>
    <w:rsid w:val="00602BB8"/>
    <w:rsid w:val="00602FC6"/>
    <w:rsid w:val="00603378"/>
    <w:rsid w:val="00604889"/>
    <w:rsid w:val="00604B3D"/>
    <w:rsid w:val="00605113"/>
    <w:rsid w:val="00605667"/>
    <w:rsid w:val="00605CBA"/>
    <w:rsid w:val="00605DAE"/>
    <w:rsid w:val="006060EE"/>
    <w:rsid w:val="00606986"/>
    <w:rsid w:val="006071D6"/>
    <w:rsid w:val="006075BB"/>
    <w:rsid w:val="006076C4"/>
    <w:rsid w:val="0060788F"/>
    <w:rsid w:val="00607B9E"/>
    <w:rsid w:val="00607DAF"/>
    <w:rsid w:val="00607EA4"/>
    <w:rsid w:val="00610012"/>
    <w:rsid w:val="00610D94"/>
    <w:rsid w:val="00610F33"/>
    <w:rsid w:val="0061142E"/>
    <w:rsid w:val="00611552"/>
    <w:rsid w:val="006116D9"/>
    <w:rsid w:val="00612471"/>
    <w:rsid w:val="00612826"/>
    <w:rsid w:val="00613066"/>
    <w:rsid w:val="00613265"/>
    <w:rsid w:val="006139B7"/>
    <w:rsid w:val="006139C0"/>
    <w:rsid w:val="00614443"/>
    <w:rsid w:val="00614870"/>
    <w:rsid w:val="00614CC7"/>
    <w:rsid w:val="006154DC"/>
    <w:rsid w:val="00616636"/>
    <w:rsid w:val="0061687D"/>
    <w:rsid w:val="006168C6"/>
    <w:rsid w:val="006178F9"/>
    <w:rsid w:val="00617CD7"/>
    <w:rsid w:val="00620320"/>
    <w:rsid w:val="00620F24"/>
    <w:rsid w:val="00621705"/>
    <w:rsid w:val="00621A16"/>
    <w:rsid w:val="00621ED0"/>
    <w:rsid w:val="006222AD"/>
    <w:rsid w:val="00622613"/>
    <w:rsid w:val="00622975"/>
    <w:rsid w:val="00622FFE"/>
    <w:rsid w:val="00623195"/>
    <w:rsid w:val="0062321D"/>
    <w:rsid w:val="00623B78"/>
    <w:rsid w:val="00623E9C"/>
    <w:rsid w:val="0062411C"/>
    <w:rsid w:val="0062414C"/>
    <w:rsid w:val="00624BB8"/>
    <w:rsid w:val="00625739"/>
    <w:rsid w:val="00625D24"/>
    <w:rsid w:val="00625F0F"/>
    <w:rsid w:val="0062604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2A35"/>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2809"/>
    <w:rsid w:val="00643182"/>
    <w:rsid w:val="0064384D"/>
    <w:rsid w:val="00643BA6"/>
    <w:rsid w:val="006441AD"/>
    <w:rsid w:val="0064427F"/>
    <w:rsid w:val="006448BD"/>
    <w:rsid w:val="00644A92"/>
    <w:rsid w:val="00644B28"/>
    <w:rsid w:val="00645815"/>
    <w:rsid w:val="00645BA8"/>
    <w:rsid w:val="00645FC6"/>
    <w:rsid w:val="00646663"/>
    <w:rsid w:val="00646A75"/>
    <w:rsid w:val="0064730A"/>
    <w:rsid w:val="006478BA"/>
    <w:rsid w:val="00647A6C"/>
    <w:rsid w:val="00647A86"/>
    <w:rsid w:val="00650128"/>
    <w:rsid w:val="006501AF"/>
    <w:rsid w:val="00650270"/>
    <w:rsid w:val="006502E8"/>
    <w:rsid w:val="00651050"/>
    <w:rsid w:val="00651357"/>
    <w:rsid w:val="00651ED7"/>
    <w:rsid w:val="0065212B"/>
    <w:rsid w:val="00652BF6"/>
    <w:rsid w:val="00653666"/>
    <w:rsid w:val="006549B1"/>
    <w:rsid w:val="00654A6D"/>
    <w:rsid w:val="00654C7B"/>
    <w:rsid w:val="00654ECF"/>
    <w:rsid w:val="0065500C"/>
    <w:rsid w:val="00655313"/>
    <w:rsid w:val="006556DC"/>
    <w:rsid w:val="0065604D"/>
    <w:rsid w:val="00656073"/>
    <w:rsid w:val="006564F4"/>
    <w:rsid w:val="00656CAC"/>
    <w:rsid w:val="00656E15"/>
    <w:rsid w:val="00656E54"/>
    <w:rsid w:val="006571E5"/>
    <w:rsid w:val="00657234"/>
    <w:rsid w:val="006573DC"/>
    <w:rsid w:val="00657908"/>
    <w:rsid w:val="00657B33"/>
    <w:rsid w:val="00657B6D"/>
    <w:rsid w:val="00657BFF"/>
    <w:rsid w:val="00657FC3"/>
    <w:rsid w:val="006600E6"/>
    <w:rsid w:val="006600F8"/>
    <w:rsid w:val="00660200"/>
    <w:rsid w:val="006603F6"/>
    <w:rsid w:val="00660549"/>
    <w:rsid w:val="006607EE"/>
    <w:rsid w:val="00661E37"/>
    <w:rsid w:val="00662031"/>
    <w:rsid w:val="0066249C"/>
    <w:rsid w:val="006634C1"/>
    <w:rsid w:val="00664901"/>
    <w:rsid w:val="00666041"/>
    <w:rsid w:val="0066667B"/>
    <w:rsid w:val="00666AC3"/>
    <w:rsid w:val="00666DA0"/>
    <w:rsid w:val="00667CC4"/>
    <w:rsid w:val="00670999"/>
    <w:rsid w:val="00670A91"/>
    <w:rsid w:val="0067128B"/>
    <w:rsid w:val="0067149C"/>
    <w:rsid w:val="00672564"/>
    <w:rsid w:val="00672722"/>
    <w:rsid w:val="00672882"/>
    <w:rsid w:val="00673305"/>
    <w:rsid w:val="0067394A"/>
    <w:rsid w:val="006747FF"/>
    <w:rsid w:val="00674902"/>
    <w:rsid w:val="00674EC2"/>
    <w:rsid w:val="006759B8"/>
    <w:rsid w:val="0067651B"/>
    <w:rsid w:val="00676730"/>
    <w:rsid w:val="00676915"/>
    <w:rsid w:val="00676958"/>
    <w:rsid w:val="00676B76"/>
    <w:rsid w:val="006778C9"/>
    <w:rsid w:val="00680473"/>
    <w:rsid w:val="006805BE"/>
    <w:rsid w:val="006807A0"/>
    <w:rsid w:val="00680885"/>
    <w:rsid w:val="00680CC1"/>
    <w:rsid w:val="00681677"/>
    <w:rsid w:val="006816BC"/>
    <w:rsid w:val="00681794"/>
    <w:rsid w:val="006818FF"/>
    <w:rsid w:val="00681E7F"/>
    <w:rsid w:val="00682702"/>
    <w:rsid w:val="00682ECB"/>
    <w:rsid w:val="006831B4"/>
    <w:rsid w:val="0068322B"/>
    <w:rsid w:val="006833C2"/>
    <w:rsid w:val="006835D8"/>
    <w:rsid w:val="00683D38"/>
    <w:rsid w:val="00684318"/>
    <w:rsid w:val="00684A95"/>
    <w:rsid w:val="0068696A"/>
    <w:rsid w:val="00686A04"/>
    <w:rsid w:val="00686F90"/>
    <w:rsid w:val="0068700D"/>
    <w:rsid w:val="006871CF"/>
    <w:rsid w:val="00687366"/>
    <w:rsid w:val="006879AA"/>
    <w:rsid w:val="00687AC3"/>
    <w:rsid w:val="00687B4A"/>
    <w:rsid w:val="006902FA"/>
    <w:rsid w:val="00691572"/>
    <w:rsid w:val="00691711"/>
    <w:rsid w:val="00692D3A"/>
    <w:rsid w:val="00692DAD"/>
    <w:rsid w:val="006930CA"/>
    <w:rsid w:val="0069354D"/>
    <w:rsid w:val="0069475E"/>
    <w:rsid w:val="00694DB2"/>
    <w:rsid w:val="00694F11"/>
    <w:rsid w:val="00694F6F"/>
    <w:rsid w:val="006956FA"/>
    <w:rsid w:val="00695AA2"/>
    <w:rsid w:val="00696829"/>
    <w:rsid w:val="00696C85"/>
    <w:rsid w:val="00696F27"/>
    <w:rsid w:val="00697374"/>
    <w:rsid w:val="00697529"/>
    <w:rsid w:val="006A0179"/>
    <w:rsid w:val="006A03B0"/>
    <w:rsid w:val="006A0452"/>
    <w:rsid w:val="006A09C8"/>
    <w:rsid w:val="006A0A77"/>
    <w:rsid w:val="006A0CCF"/>
    <w:rsid w:val="006A14FE"/>
    <w:rsid w:val="006A1756"/>
    <w:rsid w:val="006A2216"/>
    <w:rsid w:val="006A2415"/>
    <w:rsid w:val="006A2A13"/>
    <w:rsid w:val="006A2EEC"/>
    <w:rsid w:val="006A3056"/>
    <w:rsid w:val="006A3128"/>
    <w:rsid w:val="006A3BBD"/>
    <w:rsid w:val="006A3CA4"/>
    <w:rsid w:val="006A4090"/>
    <w:rsid w:val="006A4615"/>
    <w:rsid w:val="006A465C"/>
    <w:rsid w:val="006A4706"/>
    <w:rsid w:val="006A4E00"/>
    <w:rsid w:val="006A5BCE"/>
    <w:rsid w:val="006A5BDC"/>
    <w:rsid w:val="006A5DE9"/>
    <w:rsid w:val="006A5EBD"/>
    <w:rsid w:val="006A6181"/>
    <w:rsid w:val="006A65AF"/>
    <w:rsid w:val="006A6FB5"/>
    <w:rsid w:val="006A7198"/>
    <w:rsid w:val="006B0290"/>
    <w:rsid w:val="006B06A8"/>
    <w:rsid w:val="006B1555"/>
    <w:rsid w:val="006B1F58"/>
    <w:rsid w:val="006B2825"/>
    <w:rsid w:val="006B2A02"/>
    <w:rsid w:val="006B2DA0"/>
    <w:rsid w:val="006B33B5"/>
    <w:rsid w:val="006B3B9D"/>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26D8"/>
    <w:rsid w:val="006C2C9E"/>
    <w:rsid w:val="006C3113"/>
    <w:rsid w:val="006C38AB"/>
    <w:rsid w:val="006C3BDE"/>
    <w:rsid w:val="006C3DDD"/>
    <w:rsid w:val="006C3EB3"/>
    <w:rsid w:val="006C49EA"/>
    <w:rsid w:val="006C51A7"/>
    <w:rsid w:val="006C5792"/>
    <w:rsid w:val="006C5FDF"/>
    <w:rsid w:val="006C6381"/>
    <w:rsid w:val="006C671C"/>
    <w:rsid w:val="006C6C1C"/>
    <w:rsid w:val="006C7EAF"/>
    <w:rsid w:val="006D035E"/>
    <w:rsid w:val="006D0AAC"/>
    <w:rsid w:val="006D0DD5"/>
    <w:rsid w:val="006D0F02"/>
    <w:rsid w:val="006D0F21"/>
    <w:rsid w:val="006D14ED"/>
    <w:rsid w:val="006D1B41"/>
    <w:rsid w:val="006D2500"/>
    <w:rsid w:val="006D2D8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6E6"/>
    <w:rsid w:val="006E58A2"/>
    <w:rsid w:val="006E5D10"/>
    <w:rsid w:val="006E68E5"/>
    <w:rsid w:val="006E761F"/>
    <w:rsid w:val="006E7AF8"/>
    <w:rsid w:val="006F0145"/>
    <w:rsid w:val="006F0EAC"/>
    <w:rsid w:val="006F12B6"/>
    <w:rsid w:val="006F1E4B"/>
    <w:rsid w:val="006F20AD"/>
    <w:rsid w:val="006F2B5C"/>
    <w:rsid w:val="006F2EFD"/>
    <w:rsid w:val="006F31EF"/>
    <w:rsid w:val="006F3B32"/>
    <w:rsid w:val="006F4F0A"/>
    <w:rsid w:val="006F6141"/>
    <w:rsid w:val="006F68A0"/>
    <w:rsid w:val="006F69EE"/>
    <w:rsid w:val="006F6B4D"/>
    <w:rsid w:val="006F79AC"/>
    <w:rsid w:val="00700BCA"/>
    <w:rsid w:val="00700E71"/>
    <w:rsid w:val="00701DE5"/>
    <w:rsid w:val="007028BA"/>
    <w:rsid w:val="0070395A"/>
    <w:rsid w:val="00703A71"/>
    <w:rsid w:val="00703CFE"/>
    <w:rsid w:val="00704252"/>
    <w:rsid w:val="00704510"/>
    <w:rsid w:val="007046DC"/>
    <w:rsid w:val="007046FB"/>
    <w:rsid w:val="00704A78"/>
    <w:rsid w:val="00704DC8"/>
    <w:rsid w:val="00704E38"/>
    <w:rsid w:val="00705B66"/>
    <w:rsid w:val="00705B6A"/>
    <w:rsid w:val="00706C0E"/>
    <w:rsid w:val="0070729E"/>
    <w:rsid w:val="00707344"/>
    <w:rsid w:val="007109B7"/>
    <w:rsid w:val="00711B01"/>
    <w:rsid w:val="00711C54"/>
    <w:rsid w:val="00711C83"/>
    <w:rsid w:val="00711E7E"/>
    <w:rsid w:val="007128B4"/>
    <w:rsid w:val="00712CC9"/>
    <w:rsid w:val="00712DDE"/>
    <w:rsid w:val="00712F20"/>
    <w:rsid w:val="007133BA"/>
    <w:rsid w:val="00713DB3"/>
    <w:rsid w:val="007141BF"/>
    <w:rsid w:val="0071466E"/>
    <w:rsid w:val="00715D5C"/>
    <w:rsid w:val="007162F1"/>
    <w:rsid w:val="00716DD3"/>
    <w:rsid w:val="00716E2A"/>
    <w:rsid w:val="00717165"/>
    <w:rsid w:val="0071720A"/>
    <w:rsid w:val="00720311"/>
    <w:rsid w:val="00720666"/>
    <w:rsid w:val="007206C8"/>
    <w:rsid w:val="00720788"/>
    <w:rsid w:val="007209E9"/>
    <w:rsid w:val="00720B5D"/>
    <w:rsid w:val="00720DA6"/>
    <w:rsid w:val="00721619"/>
    <w:rsid w:val="0072211E"/>
    <w:rsid w:val="00723588"/>
    <w:rsid w:val="00723678"/>
    <w:rsid w:val="007239A2"/>
    <w:rsid w:val="00723D32"/>
    <w:rsid w:val="00724168"/>
    <w:rsid w:val="007252FC"/>
    <w:rsid w:val="007267A4"/>
    <w:rsid w:val="007274EC"/>
    <w:rsid w:val="007303FB"/>
    <w:rsid w:val="00730886"/>
    <w:rsid w:val="007308ED"/>
    <w:rsid w:val="007309EE"/>
    <w:rsid w:val="00730B54"/>
    <w:rsid w:val="0073110A"/>
    <w:rsid w:val="00731C08"/>
    <w:rsid w:val="007326E9"/>
    <w:rsid w:val="00732778"/>
    <w:rsid w:val="007329FD"/>
    <w:rsid w:val="00732AA5"/>
    <w:rsid w:val="00733769"/>
    <w:rsid w:val="0073419C"/>
    <w:rsid w:val="007341C4"/>
    <w:rsid w:val="00734D40"/>
    <w:rsid w:val="00734DF2"/>
    <w:rsid w:val="00735757"/>
    <w:rsid w:val="00736563"/>
    <w:rsid w:val="007372DD"/>
    <w:rsid w:val="00737E96"/>
    <w:rsid w:val="0074093E"/>
    <w:rsid w:val="0074110A"/>
    <w:rsid w:val="007412F1"/>
    <w:rsid w:val="007417E7"/>
    <w:rsid w:val="00742D0D"/>
    <w:rsid w:val="007433F2"/>
    <w:rsid w:val="00743822"/>
    <w:rsid w:val="007438D2"/>
    <w:rsid w:val="00743A5F"/>
    <w:rsid w:val="00744132"/>
    <w:rsid w:val="00745333"/>
    <w:rsid w:val="00745C41"/>
    <w:rsid w:val="00746376"/>
    <w:rsid w:val="00746414"/>
    <w:rsid w:val="00746963"/>
    <w:rsid w:val="00746965"/>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4838"/>
    <w:rsid w:val="007552CF"/>
    <w:rsid w:val="007563C3"/>
    <w:rsid w:val="007568A4"/>
    <w:rsid w:val="0075729B"/>
    <w:rsid w:val="00757597"/>
    <w:rsid w:val="00757FCD"/>
    <w:rsid w:val="00760A65"/>
    <w:rsid w:val="00760CBF"/>
    <w:rsid w:val="0076133D"/>
    <w:rsid w:val="007614C0"/>
    <w:rsid w:val="00761549"/>
    <w:rsid w:val="007630DE"/>
    <w:rsid w:val="0076321B"/>
    <w:rsid w:val="007637FC"/>
    <w:rsid w:val="00763A5B"/>
    <w:rsid w:val="007649BA"/>
    <w:rsid w:val="00764C33"/>
    <w:rsid w:val="00764DED"/>
    <w:rsid w:val="00765456"/>
    <w:rsid w:val="007673C5"/>
    <w:rsid w:val="007675FD"/>
    <w:rsid w:val="0076760E"/>
    <w:rsid w:val="007676DA"/>
    <w:rsid w:val="00767D25"/>
    <w:rsid w:val="00770501"/>
    <w:rsid w:val="007713BA"/>
    <w:rsid w:val="00771432"/>
    <w:rsid w:val="007720FB"/>
    <w:rsid w:val="0077257F"/>
    <w:rsid w:val="007728F3"/>
    <w:rsid w:val="00772B16"/>
    <w:rsid w:val="007731EC"/>
    <w:rsid w:val="00774322"/>
    <w:rsid w:val="007748A4"/>
    <w:rsid w:val="00774B85"/>
    <w:rsid w:val="00774D93"/>
    <w:rsid w:val="00775B06"/>
    <w:rsid w:val="00775C57"/>
    <w:rsid w:val="00776025"/>
    <w:rsid w:val="00777984"/>
    <w:rsid w:val="00777F72"/>
    <w:rsid w:val="007809BC"/>
    <w:rsid w:val="00780C23"/>
    <w:rsid w:val="00780E57"/>
    <w:rsid w:val="00781011"/>
    <w:rsid w:val="00781585"/>
    <w:rsid w:val="00781653"/>
    <w:rsid w:val="007821F6"/>
    <w:rsid w:val="007823D9"/>
    <w:rsid w:val="00782A12"/>
    <w:rsid w:val="00784266"/>
    <w:rsid w:val="007845E1"/>
    <w:rsid w:val="00785400"/>
    <w:rsid w:val="00785DDE"/>
    <w:rsid w:val="00785FE2"/>
    <w:rsid w:val="00786083"/>
    <w:rsid w:val="00786190"/>
    <w:rsid w:val="0078697D"/>
    <w:rsid w:val="007869E6"/>
    <w:rsid w:val="00786A0C"/>
    <w:rsid w:val="00786E27"/>
    <w:rsid w:val="00787040"/>
    <w:rsid w:val="00787EF0"/>
    <w:rsid w:val="00790839"/>
    <w:rsid w:val="0079109B"/>
    <w:rsid w:val="00791264"/>
    <w:rsid w:val="00793011"/>
    <w:rsid w:val="00793B9E"/>
    <w:rsid w:val="00793C46"/>
    <w:rsid w:val="00794104"/>
    <w:rsid w:val="007947C6"/>
    <w:rsid w:val="00794A18"/>
    <w:rsid w:val="00794DB9"/>
    <w:rsid w:val="0079614C"/>
    <w:rsid w:val="007961A5"/>
    <w:rsid w:val="00796A98"/>
    <w:rsid w:val="00796CDE"/>
    <w:rsid w:val="0079772A"/>
    <w:rsid w:val="007979E6"/>
    <w:rsid w:val="00797EC3"/>
    <w:rsid w:val="007A10F7"/>
    <w:rsid w:val="007A1411"/>
    <w:rsid w:val="007A1E6C"/>
    <w:rsid w:val="007A26E7"/>
    <w:rsid w:val="007A28ED"/>
    <w:rsid w:val="007A2907"/>
    <w:rsid w:val="007A36F3"/>
    <w:rsid w:val="007A3784"/>
    <w:rsid w:val="007A3CF6"/>
    <w:rsid w:val="007A40CA"/>
    <w:rsid w:val="007A4494"/>
    <w:rsid w:val="007A47C0"/>
    <w:rsid w:val="007A4A8E"/>
    <w:rsid w:val="007A4C2A"/>
    <w:rsid w:val="007A519F"/>
    <w:rsid w:val="007A555C"/>
    <w:rsid w:val="007A5775"/>
    <w:rsid w:val="007A5E19"/>
    <w:rsid w:val="007A604B"/>
    <w:rsid w:val="007A6445"/>
    <w:rsid w:val="007A6EE7"/>
    <w:rsid w:val="007A6F5F"/>
    <w:rsid w:val="007A748D"/>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5E11"/>
    <w:rsid w:val="007B6EEC"/>
    <w:rsid w:val="007B6FD4"/>
    <w:rsid w:val="007B77CE"/>
    <w:rsid w:val="007B77ED"/>
    <w:rsid w:val="007C081C"/>
    <w:rsid w:val="007C0B3A"/>
    <w:rsid w:val="007C0FA6"/>
    <w:rsid w:val="007C1004"/>
    <w:rsid w:val="007C1828"/>
    <w:rsid w:val="007C1937"/>
    <w:rsid w:val="007C19BD"/>
    <w:rsid w:val="007C22A1"/>
    <w:rsid w:val="007C26D1"/>
    <w:rsid w:val="007C28BA"/>
    <w:rsid w:val="007C2A01"/>
    <w:rsid w:val="007C4BF8"/>
    <w:rsid w:val="007C4FE1"/>
    <w:rsid w:val="007C5E55"/>
    <w:rsid w:val="007C67AF"/>
    <w:rsid w:val="007C6E24"/>
    <w:rsid w:val="007C7E3A"/>
    <w:rsid w:val="007D067A"/>
    <w:rsid w:val="007D07B4"/>
    <w:rsid w:val="007D0CEF"/>
    <w:rsid w:val="007D1BC0"/>
    <w:rsid w:val="007D1C75"/>
    <w:rsid w:val="007D2DD0"/>
    <w:rsid w:val="007D30A7"/>
    <w:rsid w:val="007D3308"/>
    <w:rsid w:val="007D34CB"/>
    <w:rsid w:val="007D3507"/>
    <w:rsid w:val="007D3708"/>
    <w:rsid w:val="007D3796"/>
    <w:rsid w:val="007D385C"/>
    <w:rsid w:val="007D3F1E"/>
    <w:rsid w:val="007D40EA"/>
    <w:rsid w:val="007D418F"/>
    <w:rsid w:val="007D433D"/>
    <w:rsid w:val="007D4472"/>
    <w:rsid w:val="007D46CE"/>
    <w:rsid w:val="007D4754"/>
    <w:rsid w:val="007D4788"/>
    <w:rsid w:val="007D4914"/>
    <w:rsid w:val="007D495C"/>
    <w:rsid w:val="007D4AC9"/>
    <w:rsid w:val="007D4DAE"/>
    <w:rsid w:val="007D4F82"/>
    <w:rsid w:val="007D52B8"/>
    <w:rsid w:val="007D5ACD"/>
    <w:rsid w:val="007D5CF1"/>
    <w:rsid w:val="007D62A1"/>
    <w:rsid w:val="007D6873"/>
    <w:rsid w:val="007D7378"/>
    <w:rsid w:val="007D78CC"/>
    <w:rsid w:val="007D79F8"/>
    <w:rsid w:val="007E019C"/>
    <w:rsid w:val="007E1342"/>
    <w:rsid w:val="007E169E"/>
    <w:rsid w:val="007E1A2A"/>
    <w:rsid w:val="007E1D71"/>
    <w:rsid w:val="007E31E2"/>
    <w:rsid w:val="007E33AD"/>
    <w:rsid w:val="007E3661"/>
    <w:rsid w:val="007E3F04"/>
    <w:rsid w:val="007E4176"/>
    <w:rsid w:val="007E4599"/>
    <w:rsid w:val="007E52A4"/>
    <w:rsid w:val="007E6D4B"/>
    <w:rsid w:val="007F15B7"/>
    <w:rsid w:val="007F1685"/>
    <w:rsid w:val="007F1702"/>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6E7C"/>
    <w:rsid w:val="007F740E"/>
    <w:rsid w:val="007F74CA"/>
    <w:rsid w:val="007F7835"/>
    <w:rsid w:val="007F795A"/>
    <w:rsid w:val="00800630"/>
    <w:rsid w:val="0080085F"/>
    <w:rsid w:val="00800DA3"/>
    <w:rsid w:val="00800FC3"/>
    <w:rsid w:val="00801E84"/>
    <w:rsid w:val="008029F4"/>
    <w:rsid w:val="00802B6E"/>
    <w:rsid w:val="008030DF"/>
    <w:rsid w:val="008036B0"/>
    <w:rsid w:val="0080376D"/>
    <w:rsid w:val="0080576A"/>
    <w:rsid w:val="00805DFD"/>
    <w:rsid w:val="00806634"/>
    <w:rsid w:val="00806DC8"/>
    <w:rsid w:val="008071D2"/>
    <w:rsid w:val="0080776D"/>
    <w:rsid w:val="00807A21"/>
    <w:rsid w:val="00807CE3"/>
    <w:rsid w:val="008100E1"/>
    <w:rsid w:val="00810257"/>
    <w:rsid w:val="008103BA"/>
    <w:rsid w:val="00810896"/>
    <w:rsid w:val="008135BB"/>
    <w:rsid w:val="00813765"/>
    <w:rsid w:val="00813EAF"/>
    <w:rsid w:val="008142E2"/>
    <w:rsid w:val="0081488D"/>
    <w:rsid w:val="008148B8"/>
    <w:rsid w:val="008154A5"/>
    <w:rsid w:val="00815927"/>
    <w:rsid w:val="00816170"/>
    <w:rsid w:val="00816EC1"/>
    <w:rsid w:val="00816FD6"/>
    <w:rsid w:val="00817192"/>
    <w:rsid w:val="0081779A"/>
    <w:rsid w:val="00820479"/>
    <w:rsid w:val="00822079"/>
    <w:rsid w:val="008227D0"/>
    <w:rsid w:val="00822F0C"/>
    <w:rsid w:val="00822F89"/>
    <w:rsid w:val="00823448"/>
    <w:rsid w:val="00823E60"/>
    <w:rsid w:val="00823F69"/>
    <w:rsid w:val="0082460D"/>
    <w:rsid w:val="008250AB"/>
    <w:rsid w:val="008250F8"/>
    <w:rsid w:val="0082549D"/>
    <w:rsid w:val="0082586B"/>
    <w:rsid w:val="00825BB3"/>
    <w:rsid w:val="00825CC6"/>
    <w:rsid w:val="00825D6A"/>
    <w:rsid w:val="00826412"/>
    <w:rsid w:val="00826611"/>
    <w:rsid w:val="00826651"/>
    <w:rsid w:val="00826872"/>
    <w:rsid w:val="008272DF"/>
    <w:rsid w:val="008307CA"/>
    <w:rsid w:val="00830A0C"/>
    <w:rsid w:val="00830E91"/>
    <w:rsid w:val="00830FD3"/>
    <w:rsid w:val="008319D8"/>
    <w:rsid w:val="00832B09"/>
    <w:rsid w:val="00834FC9"/>
    <w:rsid w:val="0083561B"/>
    <w:rsid w:val="0083598B"/>
    <w:rsid w:val="008362E3"/>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7F1"/>
    <w:rsid w:val="00853AFD"/>
    <w:rsid w:val="008549C4"/>
    <w:rsid w:val="008549D6"/>
    <w:rsid w:val="00854B93"/>
    <w:rsid w:val="00854EBD"/>
    <w:rsid w:val="00855119"/>
    <w:rsid w:val="00855487"/>
    <w:rsid w:val="00855A2D"/>
    <w:rsid w:val="00855E15"/>
    <w:rsid w:val="008560FF"/>
    <w:rsid w:val="00856B1C"/>
    <w:rsid w:val="00856D30"/>
    <w:rsid w:val="00857048"/>
    <w:rsid w:val="00857141"/>
    <w:rsid w:val="00857469"/>
    <w:rsid w:val="008575A4"/>
    <w:rsid w:val="008604D4"/>
    <w:rsid w:val="00861090"/>
    <w:rsid w:val="00861A4B"/>
    <w:rsid w:val="00862321"/>
    <w:rsid w:val="008627AE"/>
    <w:rsid w:val="00863063"/>
    <w:rsid w:val="008633EE"/>
    <w:rsid w:val="008634B4"/>
    <w:rsid w:val="008636A5"/>
    <w:rsid w:val="0086378F"/>
    <w:rsid w:val="00863BEA"/>
    <w:rsid w:val="008640E0"/>
    <w:rsid w:val="008644ED"/>
    <w:rsid w:val="00864807"/>
    <w:rsid w:val="00864C97"/>
    <w:rsid w:val="00866261"/>
    <w:rsid w:val="0086667E"/>
    <w:rsid w:val="008667AD"/>
    <w:rsid w:val="00867342"/>
    <w:rsid w:val="0086756C"/>
    <w:rsid w:val="00871456"/>
    <w:rsid w:val="00871B28"/>
    <w:rsid w:val="00871DD1"/>
    <w:rsid w:val="00871DEA"/>
    <w:rsid w:val="00872491"/>
    <w:rsid w:val="008729B7"/>
    <w:rsid w:val="00873169"/>
    <w:rsid w:val="008749A7"/>
    <w:rsid w:val="008749AE"/>
    <w:rsid w:val="0087511C"/>
    <w:rsid w:val="00875756"/>
    <w:rsid w:val="00875900"/>
    <w:rsid w:val="00875E07"/>
    <w:rsid w:val="00875FB1"/>
    <w:rsid w:val="0087666A"/>
    <w:rsid w:val="00876AAB"/>
    <w:rsid w:val="00876BBC"/>
    <w:rsid w:val="00877255"/>
    <w:rsid w:val="00880296"/>
    <w:rsid w:val="00880C13"/>
    <w:rsid w:val="00880C4C"/>
    <w:rsid w:val="008811F5"/>
    <w:rsid w:val="008820E9"/>
    <w:rsid w:val="0088242E"/>
    <w:rsid w:val="00882497"/>
    <w:rsid w:val="0088278B"/>
    <w:rsid w:val="00882995"/>
    <w:rsid w:val="00882D2E"/>
    <w:rsid w:val="00882DC8"/>
    <w:rsid w:val="00883A99"/>
    <w:rsid w:val="00883F9D"/>
    <w:rsid w:val="008842AD"/>
    <w:rsid w:val="00884A0C"/>
    <w:rsid w:val="00885B4B"/>
    <w:rsid w:val="00885F25"/>
    <w:rsid w:val="00885F85"/>
    <w:rsid w:val="00886DA6"/>
    <w:rsid w:val="00890698"/>
    <w:rsid w:val="00891527"/>
    <w:rsid w:val="008917EC"/>
    <w:rsid w:val="008919E3"/>
    <w:rsid w:val="00891FAC"/>
    <w:rsid w:val="008923D3"/>
    <w:rsid w:val="00892553"/>
    <w:rsid w:val="008928C6"/>
    <w:rsid w:val="00892D3C"/>
    <w:rsid w:val="00893054"/>
    <w:rsid w:val="0089336F"/>
    <w:rsid w:val="00893E54"/>
    <w:rsid w:val="0089413B"/>
    <w:rsid w:val="008943F2"/>
    <w:rsid w:val="0089489E"/>
    <w:rsid w:val="00895A3A"/>
    <w:rsid w:val="008963DD"/>
    <w:rsid w:val="008965CD"/>
    <w:rsid w:val="00897121"/>
    <w:rsid w:val="008971D4"/>
    <w:rsid w:val="0089728B"/>
    <w:rsid w:val="00897555"/>
    <w:rsid w:val="00897F62"/>
    <w:rsid w:val="008A011A"/>
    <w:rsid w:val="008A01C9"/>
    <w:rsid w:val="008A07A9"/>
    <w:rsid w:val="008A0BA3"/>
    <w:rsid w:val="008A0CF6"/>
    <w:rsid w:val="008A0FF5"/>
    <w:rsid w:val="008A14C7"/>
    <w:rsid w:val="008A26CA"/>
    <w:rsid w:val="008A3513"/>
    <w:rsid w:val="008A35AB"/>
    <w:rsid w:val="008A3D66"/>
    <w:rsid w:val="008A3DD4"/>
    <w:rsid w:val="008A3E66"/>
    <w:rsid w:val="008A474F"/>
    <w:rsid w:val="008A4E07"/>
    <w:rsid w:val="008A524B"/>
    <w:rsid w:val="008A5750"/>
    <w:rsid w:val="008A5D1E"/>
    <w:rsid w:val="008A5D62"/>
    <w:rsid w:val="008A5E1B"/>
    <w:rsid w:val="008A645A"/>
    <w:rsid w:val="008A695C"/>
    <w:rsid w:val="008A6A6F"/>
    <w:rsid w:val="008A6AEA"/>
    <w:rsid w:val="008A6C91"/>
    <w:rsid w:val="008A7389"/>
    <w:rsid w:val="008B0259"/>
    <w:rsid w:val="008B0471"/>
    <w:rsid w:val="008B09B6"/>
    <w:rsid w:val="008B0F37"/>
    <w:rsid w:val="008B18F1"/>
    <w:rsid w:val="008B19E2"/>
    <w:rsid w:val="008B2BBE"/>
    <w:rsid w:val="008B2CFD"/>
    <w:rsid w:val="008B3B72"/>
    <w:rsid w:val="008B4565"/>
    <w:rsid w:val="008B4A37"/>
    <w:rsid w:val="008B563B"/>
    <w:rsid w:val="008B5C59"/>
    <w:rsid w:val="008B5F72"/>
    <w:rsid w:val="008B68C9"/>
    <w:rsid w:val="008B6B41"/>
    <w:rsid w:val="008B6BA2"/>
    <w:rsid w:val="008B6F33"/>
    <w:rsid w:val="008B71B9"/>
    <w:rsid w:val="008B7532"/>
    <w:rsid w:val="008B76DD"/>
    <w:rsid w:val="008B7931"/>
    <w:rsid w:val="008C012C"/>
    <w:rsid w:val="008C051E"/>
    <w:rsid w:val="008C0D9B"/>
    <w:rsid w:val="008C1217"/>
    <w:rsid w:val="008C26D7"/>
    <w:rsid w:val="008C27F9"/>
    <w:rsid w:val="008C2909"/>
    <w:rsid w:val="008C322F"/>
    <w:rsid w:val="008C32BF"/>
    <w:rsid w:val="008C3B8C"/>
    <w:rsid w:val="008C3C8E"/>
    <w:rsid w:val="008C428B"/>
    <w:rsid w:val="008C4501"/>
    <w:rsid w:val="008C46C2"/>
    <w:rsid w:val="008C5522"/>
    <w:rsid w:val="008C6363"/>
    <w:rsid w:val="008C64DF"/>
    <w:rsid w:val="008C6A3C"/>
    <w:rsid w:val="008C6EE6"/>
    <w:rsid w:val="008C71BB"/>
    <w:rsid w:val="008C79F1"/>
    <w:rsid w:val="008C7B5E"/>
    <w:rsid w:val="008C7C1C"/>
    <w:rsid w:val="008D0990"/>
    <w:rsid w:val="008D14D0"/>
    <w:rsid w:val="008D1EC8"/>
    <w:rsid w:val="008D2155"/>
    <w:rsid w:val="008D2342"/>
    <w:rsid w:val="008D2374"/>
    <w:rsid w:val="008D23ED"/>
    <w:rsid w:val="008D28D0"/>
    <w:rsid w:val="008D3126"/>
    <w:rsid w:val="008D33CC"/>
    <w:rsid w:val="008D34DD"/>
    <w:rsid w:val="008D5459"/>
    <w:rsid w:val="008D5610"/>
    <w:rsid w:val="008D6089"/>
    <w:rsid w:val="008D6B0A"/>
    <w:rsid w:val="008D7027"/>
    <w:rsid w:val="008D76EC"/>
    <w:rsid w:val="008D79ED"/>
    <w:rsid w:val="008D7A09"/>
    <w:rsid w:val="008E082F"/>
    <w:rsid w:val="008E1CEB"/>
    <w:rsid w:val="008E2EFA"/>
    <w:rsid w:val="008E357B"/>
    <w:rsid w:val="008E3937"/>
    <w:rsid w:val="008E3E4F"/>
    <w:rsid w:val="008E46A6"/>
    <w:rsid w:val="008E5077"/>
    <w:rsid w:val="008E586B"/>
    <w:rsid w:val="008E687A"/>
    <w:rsid w:val="008E6916"/>
    <w:rsid w:val="008E6B39"/>
    <w:rsid w:val="008E719C"/>
    <w:rsid w:val="008E75DE"/>
    <w:rsid w:val="008E7B8F"/>
    <w:rsid w:val="008E7DB7"/>
    <w:rsid w:val="008E7FAB"/>
    <w:rsid w:val="008F00DC"/>
    <w:rsid w:val="008F0CB8"/>
    <w:rsid w:val="008F162B"/>
    <w:rsid w:val="008F1CBB"/>
    <w:rsid w:val="008F266A"/>
    <w:rsid w:val="008F3120"/>
    <w:rsid w:val="008F34A0"/>
    <w:rsid w:val="008F36E6"/>
    <w:rsid w:val="008F39C4"/>
    <w:rsid w:val="008F3ED2"/>
    <w:rsid w:val="008F51A8"/>
    <w:rsid w:val="008F52C1"/>
    <w:rsid w:val="008F5531"/>
    <w:rsid w:val="008F5965"/>
    <w:rsid w:val="008F6620"/>
    <w:rsid w:val="008F6768"/>
    <w:rsid w:val="008F680E"/>
    <w:rsid w:val="008F6B84"/>
    <w:rsid w:val="008F6BCA"/>
    <w:rsid w:val="008F6FBB"/>
    <w:rsid w:val="008F7177"/>
    <w:rsid w:val="008F7229"/>
    <w:rsid w:val="008F7900"/>
    <w:rsid w:val="00900302"/>
    <w:rsid w:val="00900698"/>
    <w:rsid w:val="00900911"/>
    <w:rsid w:val="009009A8"/>
    <w:rsid w:val="00900EC0"/>
    <w:rsid w:val="00900F5D"/>
    <w:rsid w:val="00902166"/>
    <w:rsid w:val="009022AE"/>
    <w:rsid w:val="009024DF"/>
    <w:rsid w:val="00902ACB"/>
    <w:rsid w:val="00902C91"/>
    <w:rsid w:val="00902E65"/>
    <w:rsid w:val="00903301"/>
    <w:rsid w:val="009040B4"/>
    <w:rsid w:val="00904135"/>
    <w:rsid w:val="00904639"/>
    <w:rsid w:val="00904A56"/>
    <w:rsid w:val="009050E5"/>
    <w:rsid w:val="00905641"/>
    <w:rsid w:val="009058A4"/>
    <w:rsid w:val="00905AF7"/>
    <w:rsid w:val="00906269"/>
    <w:rsid w:val="00906308"/>
    <w:rsid w:val="00906840"/>
    <w:rsid w:val="0090736D"/>
    <w:rsid w:val="009074FA"/>
    <w:rsid w:val="0090772A"/>
    <w:rsid w:val="00907A30"/>
    <w:rsid w:val="00907A64"/>
    <w:rsid w:val="00910226"/>
    <w:rsid w:val="00911F21"/>
    <w:rsid w:val="00911F58"/>
    <w:rsid w:val="00912A60"/>
    <w:rsid w:val="00912C25"/>
    <w:rsid w:val="009131EE"/>
    <w:rsid w:val="00913C77"/>
    <w:rsid w:val="009147BF"/>
    <w:rsid w:val="009149B3"/>
    <w:rsid w:val="00914DA6"/>
    <w:rsid w:val="009151E8"/>
    <w:rsid w:val="00915775"/>
    <w:rsid w:val="00915852"/>
    <w:rsid w:val="00915BE2"/>
    <w:rsid w:val="00915C89"/>
    <w:rsid w:val="00916B66"/>
    <w:rsid w:val="00916CCA"/>
    <w:rsid w:val="009175CD"/>
    <w:rsid w:val="00917CB1"/>
    <w:rsid w:val="0092048E"/>
    <w:rsid w:val="00920CB4"/>
    <w:rsid w:val="00920E3F"/>
    <w:rsid w:val="00921258"/>
    <w:rsid w:val="00922563"/>
    <w:rsid w:val="0092472A"/>
    <w:rsid w:val="00925056"/>
    <w:rsid w:val="0092556E"/>
    <w:rsid w:val="00925757"/>
    <w:rsid w:val="00925E68"/>
    <w:rsid w:val="00925F38"/>
    <w:rsid w:val="0092681F"/>
    <w:rsid w:val="009269AA"/>
    <w:rsid w:val="00926B47"/>
    <w:rsid w:val="00927472"/>
    <w:rsid w:val="00927F5D"/>
    <w:rsid w:val="00930031"/>
    <w:rsid w:val="0093056F"/>
    <w:rsid w:val="00931259"/>
    <w:rsid w:val="0093142F"/>
    <w:rsid w:val="00931D92"/>
    <w:rsid w:val="00932190"/>
    <w:rsid w:val="009336CF"/>
    <w:rsid w:val="00933B8B"/>
    <w:rsid w:val="00933E98"/>
    <w:rsid w:val="00934325"/>
    <w:rsid w:val="00934ABD"/>
    <w:rsid w:val="00934CAF"/>
    <w:rsid w:val="00934EB6"/>
    <w:rsid w:val="00934F9A"/>
    <w:rsid w:val="00935B56"/>
    <w:rsid w:val="00936448"/>
    <w:rsid w:val="009364EC"/>
    <w:rsid w:val="009366F7"/>
    <w:rsid w:val="009368BB"/>
    <w:rsid w:val="00937008"/>
    <w:rsid w:val="009375FF"/>
    <w:rsid w:val="0093769C"/>
    <w:rsid w:val="00937B22"/>
    <w:rsid w:val="009400E5"/>
    <w:rsid w:val="009401AC"/>
    <w:rsid w:val="009402E0"/>
    <w:rsid w:val="00940457"/>
    <w:rsid w:val="00941246"/>
    <w:rsid w:val="0094210B"/>
    <w:rsid w:val="009428BD"/>
    <w:rsid w:val="00942A1D"/>
    <w:rsid w:val="00942A38"/>
    <w:rsid w:val="00942B16"/>
    <w:rsid w:val="00942C3D"/>
    <w:rsid w:val="00943464"/>
    <w:rsid w:val="00944B7A"/>
    <w:rsid w:val="00944CC7"/>
    <w:rsid w:val="009452E3"/>
    <w:rsid w:val="0094583F"/>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753"/>
    <w:rsid w:val="00956C12"/>
    <w:rsid w:val="00956D23"/>
    <w:rsid w:val="00956EDE"/>
    <w:rsid w:val="00956F82"/>
    <w:rsid w:val="0095711E"/>
    <w:rsid w:val="009573A8"/>
    <w:rsid w:val="00957D7E"/>
    <w:rsid w:val="0096059C"/>
    <w:rsid w:val="00960B54"/>
    <w:rsid w:val="00961BAA"/>
    <w:rsid w:val="00961CAC"/>
    <w:rsid w:val="009622FC"/>
    <w:rsid w:val="00962419"/>
    <w:rsid w:val="00962F4A"/>
    <w:rsid w:val="00963BCC"/>
    <w:rsid w:val="00964409"/>
    <w:rsid w:val="00964E20"/>
    <w:rsid w:val="00965241"/>
    <w:rsid w:val="0096556B"/>
    <w:rsid w:val="00965708"/>
    <w:rsid w:val="009658ED"/>
    <w:rsid w:val="00965924"/>
    <w:rsid w:val="00965B1A"/>
    <w:rsid w:val="0096615B"/>
    <w:rsid w:val="00967F3D"/>
    <w:rsid w:val="00970729"/>
    <w:rsid w:val="00970F97"/>
    <w:rsid w:val="009710D2"/>
    <w:rsid w:val="00971279"/>
    <w:rsid w:val="0097138A"/>
    <w:rsid w:val="009717AD"/>
    <w:rsid w:val="00971AAA"/>
    <w:rsid w:val="00973E93"/>
    <w:rsid w:val="00974545"/>
    <w:rsid w:val="00974B30"/>
    <w:rsid w:val="00974B62"/>
    <w:rsid w:val="00974EB1"/>
    <w:rsid w:val="00975C16"/>
    <w:rsid w:val="00977CB6"/>
    <w:rsid w:val="0098002C"/>
    <w:rsid w:val="0098066C"/>
    <w:rsid w:val="00980D64"/>
    <w:rsid w:val="00981383"/>
    <w:rsid w:val="009814CD"/>
    <w:rsid w:val="009817B2"/>
    <w:rsid w:val="0098197D"/>
    <w:rsid w:val="00981DD6"/>
    <w:rsid w:val="00982669"/>
    <w:rsid w:val="00982DE6"/>
    <w:rsid w:val="00983FF8"/>
    <w:rsid w:val="009840EA"/>
    <w:rsid w:val="009847C6"/>
    <w:rsid w:val="0098506B"/>
    <w:rsid w:val="009856D7"/>
    <w:rsid w:val="009870DA"/>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12"/>
    <w:rsid w:val="0099378C"/>
    <w:rsid w:val="00993D3A"/>
    <w:rsid w:val="00994AAD"/>
    <w:rsid w:val="00994FC3"/>
    <w:rsid w:val="0099516A"/>
    <w:rsid w:val="009953C0"/>
    <w:rsid w:val="00996B6A"/>
    <w:rsid w:val="00996D3D"/>
    <w:rsid w:val="00997213"/>
    <w:rsid w:val="00997981"/>
    <w:rsid w:val="009A09AA"/>
    <w:rsid w:val="009A0C55"/>
    <w:rsid w:val="009A0CAC"/>
    <w:rsid w:val="009A0FB6"/>
    <w:rsid w:val="009A145D"/>
    <w:rsid w:val="009A1D0B"/>
    <w:rsid w:val="009A1E1E"/>
    <w:rsid w:val="009A27F4"/>
    <w:rsid w:val="009A2C69"/>
    <w:rsid w:val="009A3C0F"/>
    <w:rsid w:val="009A5294"/>
    <w:rsid w:val="009A53D6"/>
    <w:rsid w:val="009A55B3"/>
    <w:rsid w:val="009A5698"/>
    <w:rsid w:val="009A58D5"/>
    <w:rsid w:val="009A59A2"/>
    <w:rsid w:val="009A6280"/>
    <w:rsid w:val="009A7022"/>
    <w:rsid w:val="009A709C"/>
    <w:rsid w:val="009A74A4"/>
    <w:rsid w:val="009A7E1D"/>
    <w:rsid w:val="009B03A4"/>
    <w:rsid w:val="009B1D8F"/>
    <w:rsid w:val="009B2958"/>
    <w:rsid w:val="009B2D9F"/>
    <w:rsid w:val="009B2F2D"/>
    <w:rsid w:val="009B2F3A"/>
    <w:rsid w:val="009B2FBE"/>
    <w:rsid w:val="009B353B"/>
    <w:rsid w:val="009B3F6F"/>
    <w:rsid w:val="009B4059"/>
    <w:rsid w:val="009B432F"/>
    <w:rsid w:val="009B5D00"/>
    <w:rsid w:val="009B5D29"/>
    <w:rsid w:val="009B5DA5"/>
    <w:rsid w:val="009B5FD5"/>
    <w:rsid w:val="009B6D86"/>
    <w:rsid w:val="009B6EB6"/>
    <w:rsid w:val="009B75DD"/>
    <w:rsid w:val="009B77BC"/>
    <w:rsid w:val="009C0A5A"/>
    <w:rsid w:val="009C2569"/>
    <w:rsid w:val="009C2666"/>
    <w:rsid w:val="009C29DF"/>
    <w:rsid w:val="009C2D62"/>
    <w:rsid w:val="009C2DA9"/>
    <w:rsid w:val="009C2EE1"/>
    <w:rsid w:val="009C30E6"/>
    <w:rsid w:val="009C329E"/>
    <w:rsid w:val="009C4965"/>
    <w:rsid w:val="009C5F98"/>
    <w:rsid w:val="009C62F1"/>
    <w:rsid w:val="009C68E7"/>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64E"/>
    <w:rsid w:val="009D6BB9"/>
    <w:rsid w:val="009D6F2C"/>
    <w:rsid w:val="009D79C9"/>
    <w:rsid w:val="009D7A68"/>
    <w:rsid w:val="009E00D3"/>
    <w:rsid w:val="009E0114"/>
    <w:rsid w:val="009E0373"/>
    <w:rsid w:val="009E0387"/>
    <w:rsid w:val="009E0DCD"/>
    <w:rsid w:val="009E1370"/>
    <w:rsid w:val="009E17A7"/>
    <w:rsid w:val="009E2A40"/>
    <w:rsid w:val="009E2A86"/>
    <w:rsid w:val="009E2FB2"/>
    <w:rsid w:val="009E35BC"/>
    <w:rsid w:val="009E380A"/>
    <w:rsid w:val="009E3E26"/>
    <w:rsid w:val="009E4408"/>
    <w:rsid w:val="009E4447"/>
    <w:rsid w:val="009E535F"/>
    <w:rsid w:val="009E5844"/>
    <w:rsid w:val="009E592A"/>
    <w:rsid w:val="009E59CA"/>
    <w:rsid w:val="009E5AA9"/>
    <w:rsid w:val="009E7560"/>
    <w:rsid w:val="009E7616"/>
    <w:rsid w:val="009F063A"/>
    <w:rsid w:val="009F0AF0"/>
    <w:rsid w:val="009F0DF7"/>
    <w:rsid w:val="009F1052"/>
    <w:rsid w:val="009F16B1"/>
    <w:rsid w:val="009F1910"/>
    <w:rsid w:val="009F1E47"/>
    <w:rsid w:val="009F1F04"/>
    <w:rsid w:val="009F2322"/>
    <w:rsid w:val="009F32FA"/>
    <w:rsid w:val="009F39E6"/>
    <w:rsid w:val="009F3BF7"/>
    <w:rsid w:val="009F4AF1"/>
    <w:rsid w:val="009F6292"/>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6D1C"/>
    <w:rsid w:val="00A079D8"/>
    <w:rsid w:val="00A07A1B"/>
    <w:rsid w:val="00A07AB0"/>
    <w:rsid w:val="00A10B96"/>
    <w:rsid w:val="00A10E9D"/>
    <w:rsid w:val="00A111A3"/>
    <w:rsid w:val="00A11736"/>
    <w:rsid w:val="00A11BE8"/>
    <w:rsid w:val="00A11E1E"/>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B5C"/>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30595"/>
    <w:rsid w:val="00A315A6"/>
    <w:rsid w:val="00A31C21"/>
    <w:rsid w:val="00A31D3A"/>
    <w:rsid w:val="00A31E72"/>
    <w:rsid w:val="00A323DC"/>
    <w:rsid w:val="00A32D28"/>
    <w:rsid w:val="00A32F21"/>
    <w:rsid w:val="00A346D3"/>
    <w:rsid w:val="00A34B47"/>
    <w:rsid w:val="00A355CC"/>
    <w:rsid w:val="00A36794"/>
    <w:rsid w:val="00A369A7"/>
    <w:rsid w:val="00A36BE1"/>
    <w:rsid w:val="00A36DEE"/>
    <w:rsid w:val="00A37222"/>
    <w:rsid w:val="00A37288"/>
    <w:rsid w:val="00A37B19"/>
    <w:rsid w:val="00A41555"/>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474F4"/>
    <w:rsid w:val="00A5021D"/>
    <w:rsid w:val="00A507E6"/>
    <w:rsid w:val="00A512D5"/>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2A"/>
    <w:rsid w:val="00A5723F"/>
    <w:rsid w:val="00A574EF"/>
    <w:rsid w:val="00A57A0F"/>
    <w:rsid w:val="00A60D62"/>
    <w:rsid w:val="00A6152E"/>
    <w:rsid w:val="00A62197"/>
    <w:rsid w:val="00A62C75"/>
    <w:rsid w:val="00A63366"/>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9AA"/>
    <w:rsid w:val="00A72F68"/>
    <w:rsid w:val="00A72FCD"/>
    <w:rsid w:val="00A7367F"/>
    <w:rsid w:val="00A7375D"/>
    <w:rsid w:val="00A747BE"/>
    <w:rsid w:val="00A74A63"/>
    <w:rsid w:val="00A752CA"/>
    <w:rsid w:val="00A7555A"/>
    <w:rsid w:val="00A75E13"/>
    <w:rsid w:val="00A770DD"/>
    <w:rsid w:val="00A7755A"/>
    <w:rsid w:val="00A77742"/>
    <w:rsid w:val="00A77979"/>
    <w:rsid w:val="00A779C0"/>
    <w:rsid w:val="00A802A8"/>
    <w:rsid w:val="00A805A8"/>
    <w:rsid w:val="00A80C20"/>
    <w:rsid w:val="00A80E20"/>
    <w:rsid w:val="00A810F9"/>
    <w:rsid w:val="00A81881"/>
    <w:rsid w:val="00A818CE"/>
    <w:rsid w:val="00A82F91"/>
    <w:rsid w:val="00A83326"/>
    <w:rsid w:val="00A837BD"/>
    <w:rsid w:val="00A83D57"/>
    <w:rsid w:val="00A83EAB"/>
    <w:rsid w:val="00A840D3"/>
    <w:rsid w:val="00A84305"/>
    <w:rsid w:val="00A846E9"/>
    <w:rsid w:val="00A8471D"/>
    <w:rsid w:val="00A84814"/>
    <w:rsid w:val="00A85178"/>
    <w:rsid w:val="00A85207"/>
    <w:rsid w:val="00A86B6D"/>
    <w:rsid w:val="00A87148"/>
    <w:rsid w:val="00A87ECA"/>
    <w:rsid w:val="00A87F5E"/>
    <w:rsid w:val="00A901AD"/>
    <w:rsid w:val="00A904CE"/>
    <w:rsid w:val="00A9097D"/>
    <w:rsid w:val="00A90A9B"/>
    <w:rsid w:val="00A90DA0"/>
    <w:rsid w:val="00A91BCE"/>
    <w:rsid w:val="00A91C72"/>
    <w:rsid w:val="00A91FC0"/>
    <w:rsid w:val="00A929DA"/>
    <w:rsid w:val="00A9340C"/>
    <w:rsid w:val="00A938AE"/>
    <w:rsid w:val="00A9419C"/>
    <w:rsid w:val="00A94543"/>
    <w:rsid w:val="00A95561"/>
    <w:rsid w:val="00A958A8"/>
    <w:rsid w:val="00A95967"/>
    <w:rsid w:val="00A95E0E"/>
    <w:rsid w:val="00A95F2F"/>
    <w:rsid w:val="00A96ED6"/>
    <w:rsid w:val="00A96FC5"/>
    <w:rsid w:val="00A9709B"/>
    <w:rsid w:val="00A976B4"/>
    <w:rsid w:val="00AA0306"/>
    <w:rsid w:val="00AA03A1"/>
    <w:rsid w:val="00AA1484"/>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D06"/>
    <w:rsid w:val="00AC3B31"/>
    <w:rsid w:val="00AC3C0A"/>
    <w:rsid w:val="00AC40B7"/>
    <w:rsid w:val="00AC423A"/>
    <w:rsid w:val="00AC51B0"/>
    <w:rsid w:val="00AC58EE"/>
    <w:rsid w:val="00AC5E49"/>
    <w:rsid w:val="00AC68F4"/>
    <w:rsid w:val="00AC740F"/>
    <w:rsid w:val="00AC7F6E"/>
    <w:rsid w:val="00AD02C6"/>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CFE"/>
    <w:rsid w:val="00AD6DCE"/>
    <w:rsid w:val="00AD6ECC"/>
    <w:rsid w:val="00AD73B5"/>
    <w:rsid w:val="00AD7766"/>
    <w:rsid w:val="00AD780E"/>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AB2"/>
    <w:rsid w:val="00AE7F2A"/>
    <w:rsid w:val="00AF018C"/>
    <w:rsid w:val="00AF0344"/>
    <w:rsid w:val="00AF03FB"/>
    <w:rsid w:val="00AF0B31"/>
    <w:rsid w:val="00AF0B3E"/>
    <w:rsid w:val="00AF0C7C"/>
    <w:rsid w:val="00AF1B06"/>
    <w:rsid w:val="00AF1F11"/>
    <w:rsid w:val="00AF270A"/>
    <w:rsid w:val="00AF2E02"/>
    <w:rsid w:val="00AF3847"/>
    <w:rsid w:val="00AF4AA5"/>
    <w:rsid w:val="00AF5726"/>
    <w:rsid w:val="00AF5B9B"/>
    <w:rsid w:val="00AF5E63"/>
    <w:rsid w:val="00AF6B56"/>
    <w:rsid w:val="00AF6C62"/>
    <w:rsid w:val="00AF7A58"/>
    <w:rsid w:val="00AF7C01"/>
    <w:rsid w:val="00B001C9"/>
    <w:rsid w:val="00B0030E"/>
    <w:rsid w:val="00B0047A"/>
    <w:rsid w:val="00B010F6"/>
    <w:rsid w:val="00B028A0"/>
    <w:rsid w:val="00B02A97"/>
    <w:rsid w:val="00B0358C"/>
    <w:rsid w:val="00B035C0"/>
    <w:rsid w:val="00B03BB0"/>
    <w:rsid w:val="00B03BCE"/>
    <w:rsid w:val="00B03C93"/>
    <w:rsid w:val="00B04236"/>
    <w:rsid w:val="00B04FBE"/>
    <w:rsid w:val="00B055BB"/>
    <w:rsid w:val="00B05F2E"/>
    <w:rsid w:val="00B06DA1"/>
    <w:rsid w:val="00B06E66"/>
    <w:rsid w:val="00B06FBB"/>
    <w:rsid w:val="00B07432"/>
    <w:rsid w:val="00B07535"/>
    <w:rsid w:val="00B07542"/>
    <w:rsid w:val="00B0791D"/>
    <w:rsid w:val="00B10107"/>
    <w:rsid w:val="00B10251"/>
    <w:rsid w:val="00B11465"/>
    <w:rsid w:val="00B11CE6"/>
    <w:rsid w:val="00B11E55"/>
    <w:rsid w:val="00B11F00"/>
    <w:rsid w:val="00B1231F"/>
    <w:rsid w:val="00B12388"/>
    <w:rsid w:val="00B13720"/>
    <w:rsid w:val="00B13937"/>
    <w:rsid w:val="00B13F61"/>
    <w:rsid w:val="00B14498"/>
    <w:rsid w:val="00B14972"/>
    <w:rsid w:val="00B14DB6"/>
    <w:rsid w:val="00B14EDC"/>
    <w:rsid w:val="00B15E0A"/>
    <w:rsid w:val="00B163C1"/>
    <w:rsid w:val="00B1697C"/>
    <w:rsid w:val="00B17BB4"/>
    <w:rsid w:val="00B17F7D"/>
    <w:rsid w:val="00B201D1"/>
    <w:rsid w:val="00B201FF"/>
    <w:rsid w:val="00B21666"/>
    <w:rsid w:val="00B220AB"/>
    <w:rsid w:val="00B22520"/>
    <w:rsid w:val="00B22F41"/>
    <w:rsid w:val="00B238DB"/>
    <w:rsid w:val="00B23EA6"/>
    <w:rsid w:val="00B2416C"/>
    <w:rsid w:val="00B247F9"/>
    <w:rsid w:val="00B24EA0"/>
    <w:rsid w:val="00B25AAF"/>
    <w:rsid w:val="00B2708E"/>
    <w:rsid w:val="00B2773E"/>
    <w:rsid w:val="00B277E4"/>
    <w:rsid w:val="00B3003E"/>
    <w:rsid w:val="00B30F57"/>
    <w:rsid w:val="00B31BD2"/>
    <w:rsid w:val="00B32262"/>
    <w:rsid w:val="00B3277B"/>
    <w:rsid w:val="00B330F7"/>
    <w:rsid w:val="00B337D8"/>
    <w:rsid w:val="00B34007"/>
    <w:rsid w:val="00B34245"/>
    <w:rsid w:val="00B3473B"/>
    <w:rsid w:val="00B3514D"/>
    <w:rsid w:val="00B351B4"/>
    <w:rsid w:val="00B352C9"/>
    <w:rsid w:val="00B35645"/>
    <w:rsid w:val="00B35FC1"/>
    <w:rsid w:val="00B3662B"/>
    <w:rsid w:val="00B3687D"/>
    <w:rsid w:val="00B36943"/>
    <w:rsid w:val="00B36FF1"/>
    <w:rsid w:val="00B37504"/>
    <w:rsid w:val="00B404C8"/>
    <w:rsid w:val="00B4125D"/>
    <w:rsid w:val="00B412C9"/>
    <w:rsid w:val="00B4185E"/>
    <w:rsid w:val="00B4187B"/>
    <w:rsid w:val="00B41AB4"/>
    <w:rsid w:val="00B42102"/>
    <w:rsid w:val="00B4274D"/>
    <w:rsid w:val="00B42D5C"/>
    <w:rsid w:val="00B44B94"/>
    <w:rsid w:val="00B450F6"/>
    <w:rsid w:val="00B45422"/>
    <w:rsid w:val="00B455AF"/>
    <w:rsid w:val="00B45741"/>
    <w:rsid w:val="00B45A9F"/>
    <w:rsid w:val="00B45C8A"/>
    <w:rsid w:val="00B461E7"/>
    <w:rsid w:val="00B46298"/>
    <w:rsid w:val="00B462DB"/>
    <w:rsid w:val="00B465A9"/>
    <w:rsid w:val="00B46B95"/>
    <w:rsid w:val="00B46D9D"/>
    <w:rsid w:val="00B47748"/>
    <w:rsid w:val="00B47F50"/>
    <w:rsid w:val="00B50781"/>
    <w:rsid w:val="00B50D9B"/>
    <w:rsid w:val="00B5128F"/>
    <w:rsid w:val="00B512ED"/>
    <w:rsid w:val="00B51394"/>
    <w:rsid w:val="00B513A8"/>
    <w:rsid w:val="00B51AD0"/>
    <w:rsid w:val="00B5230E"/>
    <w:rsid w:val="00B52AF3"/>
    <w:rsid w:val="00B541A4"/>
    <w:rsid w:val="00B55485"/>
    <w:rsid w:val="00B55931"/>
    <w:rsid w:val="00B56ABB"/>
    <w:rsid w:val="00B57C39"/>
    <w:rsid w:val="00B57E84"/>
    <w:rsid w:val="00B6059C"/>
    <w:rsid w:val="00B60AC8"/>
    <w:rsid w:val="00B60DD7"/>
    <w:rsid w:val="00B623A7"/>
    <w:rsid w:val="00B62DFB"/>
    <w:rsid w:val="00B62E21"/>
    <w:rsid w:val="00B64257"/>
    <w:rsid w:val="00B64400"/>
    <w:rsid w:val="00B64A1D"/>
    <w:rsid w:val="00B652CD"/>
    <w:rsid w:val="00B65E91"/>
    <w:rsid w:val="00B662C3"/>
    <w:rsid w:val="00B668BC"/>
    <w:rsid w:val="00B67663"/>
    <w:rsid w:val="00B676E8"/>
    <w:rsid w:val="00B67A4B"/>
    <w:rsid w:val="00B67DE4"/>
    <w:rsid w:val="00B70B8E"/>
    <w:rsid w:val="00B70D64"/>
    <w:rsid w:val="00B7131D"/>
    <w:rsid w:val="00B71348"/>
    <w:rsid w:val="00B7139E"/>
    <w:rsid w:val="00B71782"/>
    <w:rsid w:val="00B71812"/>
    <w:rsid w:val="00B72637"/>
    <w:rsid w:val="00B72982"/>
    <w:rsid w:val="00B72A9C"/>
    <w:rsid w:val="00B72C27"/>
    <w:rsid w:val="00B73104"/>
    <w:rsid w:val="00B7356E"/>
    <w:rsid w:val="00B746A4"/>
    <w:rsid w:val="00B74763"/>
    <w:rsid w:val="00B7479B"/>
    <w:rsid w:val="00B74A72"/>
    <w:rsid w:val="00B74FAA"/>
    <w:rsid w:val="00B75C11"/>
    <w:rsid w:val="00B75C82"/>
    <w:rsid w:val="00B764E0"/>
    <w:rsid w:val="00B76837"/>
    <w:rsid w:val="00B77C1F"/>
    <w:rsid w:val="00B80A32"/>
    <w:rsid w:val="00B80A51"/>
    <w:rsid w:val="00B80D10"/>
    <w:rsid w:val="00B8177F"/>
    <w:rsid w:val="00B8188E"/>
    <w:rsid w:val="00B81D69"/>
    <w:rsid w:val="00B82142"/>
    <w:rsid w:val="00B824D2"/>
    <w:rsid w:val="00B826A1"/>
    <w:rsid w:val="00B82E10"/>
    <w:rsid w:val="00B8360D"/>
    <w:rsid w:val="00B83CD1"/>
    <w:rsid w:val="00B850DC"/>
    <w:rsid w:val="00B851F8"/>
    <w:rsid w:val="00B85F27"/>
    <w:rsid w:val="00B86DB8"/>
    <w:rsid w:val="00B876C8"/>
    <w:rsid w:val="00B876CF"/>
    <w:rsid w:val="00B87A53"/>
    <w:rsid w:val="00B916BB"/>
    <w:rsid w:val="00B92745"/>
    <w:rsid w:val="00B929C1"/>
    <w:rsid w:val="00B93CD6"/>
    <w:rsid w:val="00B94C09"/>
    <w:rsid w:val="00B9537F"/>
    <w:rsid w:val="00B958CF"/>
    <w:rsid w:val="00B9609B"/>
    <w:rsid w:val="00B9636D"/>
    <w:rsid w:val="00B96493"/>
    <w:rsid w:val="00B96629"/>
    <w:rsid w:val="00B967CD"/>
    <w:rsid w:val="00B96EB2"/>
    <w:rsid w:val="00B97261"/>
    <w:rsid w:val="00B9740C"/>
    <w:rsid w:val="00B97ACC"/>
    <w:rsid w:val="00B97B90"/>
    <w:rsid w:val="00B97CA1"/>
    <w:rsid w:val="00BA0498"/>
    <w:rsid w:val="00BA04C9"/>
    <w:rsid w:val="00BA0AD2"/>
    <w:rsid w:val="00BA0B15"/>
    <w:rsid w:val="00BA0CDD"/>
    <w:rsid w:val="00BA0FF9"/>
    <w:rsid w:val="00BA1C26"/>
    <w:rsid w:val="00BA2092"/>
    <w:rsid w:val="00BA237C"/>
    <w:rsid w:val="00BA23D3"/>
    <w:rsid w:val="00BA2F80"/>
    <w:rsid w:val="00BA3616"/>
    <w:rsid w:val="00BA3E37"/>
    <w:rsid w:val="00BA448A"/>
    <w:rsid w:val="00BA49F7"/>
    <w:rsid w:val="00BA4E8F"/>
    <w:rsid w:val="00BA4FB1"/>
    <w:rsid w:val="00BA5AC7"/>
    <w:rsid w:val="00BA5B82"/>
    <w:rsid w:val="00BA5F55"/>
    <w:rsid w:val="00BA6307"/>
    <w:rsid w:val="00BA7584"/>
    <w:rsid w:val="00BA76A2"/>
    <w:rsid w:val="00BA7B98"/>
    <w:rsid w:val="00BA7CF8"/>
    <w:rsid w:val="00BB0FB8"/>
    <w:rsid w:val="00BB1103"/>
    <w:rsid w:val="00BB13A2"/>
    <w:rsid w:val="00BB153F"/>
    <w:rsid w:val="00BB1ECC"/>
    <w:rsid w:val="00BB29DD"/>
    <w:rsid w:val="00BB2B80"/>
    <w:rsid w:val="00BB2BEF"/>
    <w:rsid w:val="00BB2F5D"/>
    <w:rsid w:val="00BB315F"/>
    <w:rsid w:val="00BB31D8"/>
    <w:rsid w:val="00BB3454"/>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52B5"/>
    <w:rsid w:val="00BC52E5"/>
    <w:rsid w:val="00BC53F9"/>
    <w:rsid w:val="00BC5CC3"/>
    <w:rsid w:val="00BC6A0B"/>
    <w:rsid w:val="00BC708B"/>
    <w:rsid w:val="00BC7946"/>
    <w:rsid w:val="00BD03DB"/>
    <w:rsid w:val="00BD0BE2"/>
    <w:rsid w:val="00BD2054"/>
    <w:rsid w:val="00BD33FB"/>
    <w:rsid w:val="00BD3B76"/>
    <w:rsid w:val="00BD4498"/>
    <w:rsid w:val="00BD456D"/>
    <w:rsid w:val="00BD5347"/>
    <w:rsid w:val="00BD5A0E"/>
    <w:rsid w:val="00BD5D5F"/>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43E5"/>
    <w:rsid w:val="00BE6452"/>
    <w:rsid w:val="00BE661D"/>
    <w:rsid w:val="00BF03FB"/>
    <w:rsid w:val="00BF0724"/>
    <w:rsid w:val="00BF0BED"/>
    <w:rsid w:val="00BF0FF1"/>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24"/>
    <w:rsid w:val="00BF7A71"/>
    <w:rsid w:val="00C01763"/>
    <w:rsid w:val="00C019E6"/>
    <w:rsid w:val="00C01B68"/>
    <w:rsid w:val="00C01E9A"/>
    <w:rsid w:val="00C028A8"/>
    <w:rsid w:val="00C02F8B"/>
    <w:rsid w:val="00C03380"/>
    <w:rsid w:val="00C03E12"/>
    <w:rsid w:val="00C040E2"/>
    <w:rsid w:val="00C04866"/>
    <w:rsid w:val="00C04EE2"/>
    <w:rsid w:val="00C056C2"/>
    <w:rsid w:val="00C05B77"/>
    <w:rsid w:val="00C05D40"/>
    <w:rsid w:val="00C069B9"/>
    <w:rsid w:val="00C06F95"/>
    <w:rsid w:val="00C073CC"/>
    <w:rsid w:val="00C07655"/>
    <w:rsid w:val="00C07763"/>
    <w:rsid w:val="00C07E1D"/>
    <w:rsid w:val="00C103E6"/>
    <w:rsid w:val="00C1047E"/>
    <w:rsid w:val="00C11236"/>
    <w:rsid w:val="00C1178F"/>
    <w:rsid w:val="00C11EDB"/>
    <w:rsid w:val="00C12186"/>
    <w:rsid w:val="00C127F1"/>
    <w:rsid w:val="00C12C95"/>
    <w:rsid w:val="00C13159"/>
    <w:rsid w:val="00C13ADE"/>
    <w:rsid w:val="00C13BAA"/>
    <w:rsid w:val="00C13CED"/>
    <w:rsid w:val="00C14A70"/>
    <w:rsid w:val="00C14EA7"/>
    <w:rsid w:val="00C14F60"/>
    <w:rsid w:val="00C154E0"/>
    <w:rsid w:val="00C1559D"/>
    <w:rsid w:val="00C15683"/>
    <w:rsid w:val="00C158F9"/>
    <w:rsid w:val="00C15914"/>
    <w:rsid w:val="00C16321"/>
    <w:rsid w:val="00C16446"/>
    <w:rsid w:val="00C17338"/>
    <w:rsid w:val="00C17C93"/>
    <w:rsid w:val="00C200F3"/>
    <w:rsid w:val="00C20153"/>
    <w:rsid w:val="00C20E64"/>
    <w:rsid w:val="00C221A3"/>
    <w:rsid w:val="00C22592"/>
    <w:rsid w:val="00C22612"/>
    <w:rsid w:val="00C22820"/>
    <w:rsid w:val="00C2287E"/>
    <w:rsid w:val="00C22B60"/>
    <w:rsid w:val="00C230A0"/>
    <w:rsid w:val="00C23518"/>
    <w:rsid w:val="00C235FD"/>
    <w:rsid w:val="00C24DA7"/>
    <w:rsid w:val="00C24ED3"/>
    <w:rsid w:val="00C24FE9"/>
    <w:rsid w:val="00C251DF"/>
    <w:rsid w:val="00C255CE"/>
    <w:rsid w:val="00C259AE"/>
    <w:rsid w:val="00C25DCF"/>
    <w:rsid w:val="00C269B1"/>
    <w:rsid w:val="00C27307"/>
    <w:rsid w:val="00C276CE"/>
    <w:rsid w:val="00C27B02"/>
    <w:rsid w:val="00C3001C"/>
    <w:rsid w:val="00C30749"/>
    <w:rsid w:val="00C307DE"/>
    <w:rsid w:val="00C30BA9"/>
    <w:rsid w:val="00C3123F"/>
    <w:rsid w:val="00C31396"/>
    <w:rsid w:val="00C31703"/>
    <w:rsid w:val="00C31A88"/>
    <w:rsid w:val="00C3275C"/>
    <w:rsid w:val="00C327ED"/>
    <w:rsid w:val="00C32E52"/>
    <w:rsid w:val="00C33173"/>
    <w:rsid w:val="00C331D7"/>
    <w:rsid w:val="00C335F2"/>
    <w:rsid w:val="00C337FB"/>
    <w:rsid w:val="00C3409C"/>
    <w:rsid w:val="00C34379"/>
    <w:rsid w:val="00C348A1"/>
    <w:rsid w:val="00C36045"/>
    <w:rsid w:val="00C37263"/>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41B4"/>
    <w:rsid w:val="00C65275"/>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3CA"/>
    <w:rsid w:val="00C75A8D"/>
    <w:rsid w:val="00C760CF"/>
    <w:rsid w:val="00C7688E"/>
    <w:rsid w:val="00C76B1A"/>
    <w:rsid w:val="00C76BB6"/>
    <w:rsid w:val="00C77540"/>
    <w:rsid w:val="00C77965"/>
    <w:rsid w:val="00C77C3D"/>
    <w:rsid w:val="00C77EA6"/>
    <w:rsid w:val="00C804F7"/>
    <w:rsid w:val="00C8068B"/>
    <w:rsid w:val="00C80E04"/>
    <w:rsid w:val="00C813F7"/>
    <w:rsid w:val="00C818BF"/>
    <w:rsid w:val="00C829B0"/>
    <w:rsid w:val="00C82AE7"/>
    <w:rsid w:val="00C83889"/>
    <w:rsid w:val="00C84ACC"/>
    <w:rsid w:val="00C85997"/>
    <w:rsid w:val="00C859B4"/>
    <w:rsid w:val="00C85D37"/>
    <w:rsid w:val="00C865F1"/>
    <w:rsid w:val="00C8691C"/>
    <w:rsid w:val="00C86B14"/>
    <w:rsid w:val="00C86EA9"/>
    <w:rsid w:val="00C8736B"/>
    <w:rsid w:val="00C87431"/>
    <w:rsid w:val="00C874BA"/>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6152"/>
    <w:rsid w:val="00CA6601"/>
    <w:rsid w:val="00CA6DB9"/>
    <w:rsid w:val="00CA708F"/>
    <w:rsid w:val="00CA7AD3"/>
    <w:rsid w:val="00CA7D05"/>
    <w:rsid w:val="00CB122C"/>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B09"/>
    <w:rsid w:val="00CB7F62"/>
    <w:rsid w:val="00CC0314"/>
    <w:rsid w:val="00CC0B80"/>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A6D"/>
    <w:rsid w:val="00CC5D1D"/>
    <w:rsid w:val="00CC6282"/>
    <w:rsid w:val="00CC64CA"/>
    <w:rsid w:val="00CC73CD"/>
    <w:rsid w:val="00CC7A34"/>
    <w:rsid w:val="00CC7B19"/>
    <w:rsid w:val="00CC7BD6"/>
    <w:rsid w:val="00CC7D8B"/>
    <w:rsid w:val="00CD07EB"/>
    <w:rsid w:val="00CD08E8"/>
    <w:rsid w:val="00CD0AD9"/>
    <w:rsid w:val="00CD1371"/>
    <w:rsid w:val="00CD2306"/>
    <w:rsid w:val="00CD24A0"/>
    <w:rsid w:val="00CD29C6"/>
    <w:rsid w:val="00CD3050"/>
    <w:rsid w:val="00CD3F6E"/>
    <w:rsid w:val="00CD4123"/>
    <w:rsid w:val="00CD4466"/>
    <w:rsid w:val="00CD45E3"/>
    <w:rsid w:val="00CD461B"/>
    <w:rsid w:val="00CD46CF"/>
    <w:rsid w:val="00CD4C14"/>
    <w:rsid w:val="00CD4CF9"/>
    <w:rsid w:val="00CD5274"/>
    <w:rsid w:val="00CD52E6"/>
    <w:rsid w:val="00CD59FE"/>
    <w:rsid w:val="00CD5CC2"/>
    <w:rsid w:val="00CD65EB"/>
    <w:rsid w:val="00CD6E84"/>
    <w:rsid w:val="00CD76F2"/>
    <w:rsid w:val="00CE0428"/>
    <w:rsid w:val="00CE06D4"/>
    <w:rsid w:val="00CE0788"/>
    <w:rsid w:val="00CE1D54"/>
    <w:rsid w:val="00CE263E"/>
    <w:rsid w:val="00CE3090"/>
    <w:rsid w:val="00CE3654"/>
    <w:rsid w:val="00CE365E"/>
    <w:rsid w:val="00CE40FD"/>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5D11"/>
    <w:rsid w:val="00CF5D14"/>
    <w:rsid w:val="00CF65C9"/>
    <w:rsid w:val="00CF6F92"/>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203"/>
    <w:rsid w:val="00D11C95"/>
    <w:rsid w:val="00D12044"/>
    <w:rsid w:val="00D12047"/>
    <w:rsid w:val="00D12A46"/>
    <w:rsid w:val="00D12A76"/>
    <w:rsid w:val="00D12A78"/>
    <w:rsid w:val="00D13915"/>
    <w:rsid w:val="00D13CAB"/>
    <w:rsid w:val="00D13E62"/>
    <w:rsid w:val="00D13FE1"/>
    <w:rsid w:val="00D141B0"/>
    <w:rsid w:val="00D14682"/>
    <w:rsid w:val="00D14FF0"/>
    <w:rsid w:val="00D15FA3"/>
    <w:rsid w:val="00D1619A"/>
    <w:rsid w:val="00D16382"/>
    <w:rsid w:val="00D16431"/>
    <w:rsid w:val="00D1651D"/>
    <w:rsid w:val="00D175BD"/>
    <w:rsid w:val="00D17767"/>
    <w:rsid w:val="00D17B1B"/>
    <w:rsid w:val="00D17BEC"/>
    <w:rsid w:val="00D205AE"/>
    <w:rsid w:val="00D2065E"/>
    <w:rsid w:val="00D208D0"/>
    <w:rsid w:val="00D20EB7"/>
    <w:rsid w:val="00D21115"/>
    <w:rsid w:val="00D224D4"/>
    <w:rsid w:val="00D22561"/>
    <w:rsid w:val="00D235DF"/>
    <w:rsid w:val="00D238FC"/>
    <w:rsid w:val="00D2423B"/>
    <w:rsid w:val="00D24E92"/>
    <w:rsid w:val="00D24FE6"/>
    <w:rsid w:val="00D25FD7"/>
    <w:rsid w:val="00D26F55"/>
    <w:rsid w:val="00D2738D"/>
    <w:rsid w:val="00D27D91"/>
    <w:rsid w:val="00D27E0D"/>
    <w:rsid w:val="00D3146F"/>
    <w:rsid w:val="00D3175C"/>
    <w:rsid w:val="00D31E6D"/>
    <w:rsid w:val="00D32166"/>
    <w:rsid w:val="00D32A18"/>
    <w:rsid w:val="00D32BCF"/>
    <w:rsid w:val="00D330D2"/>
    <w:rsid w:val="00D33B4A"/>
    <w:rsid w:val="00D34490"/>
    <w:rsid w:val="00D3464C"/>
    <w:rsid w:val="00D34B33"/>
    <w:rsid w:val="00D34BFB"/>
    <w:rsid w:val="00D34CCB"/>
    <w:rsid w:val="00D351A8"/>
    <w:rsid w:val="00D36A5B"/>
    <w:rsid w:val="00D373D5"/>
    <w:rsid w:val="00D375EA"/>
    <w:rsid w:val="00D377A4"/>
    <w:rsid w:val="00D37D75"/>
    <w:rsid w:val="00D40665"/>
    <w:rsid w:val="00D4079C"/>
    <w:rsid w:val="00D408FF"/>
    <w:rsid w:val="00D41128"/>
    <w:rsid w:val="00D4130E"/>
    <w:rsid w:val="00D4275F"/>
    <w:rsid w:val="00D427C4"/>
    <w:rsid w:val="00D428CD"/>
    <w:rsid w:val="00D42945"/>
    <w:rsid w:val="00D432B6"/>
    <w:rsid w:val="00D43F7E"/>
    <w:rsid w:val="00D448E4"/>
    <w:rsid w:val="00D454FC"/>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A35"/>
    <w:rsid w:val="00D52E07"/>
    <w:rsid w:val="00D53911"/>
    <w:rsid w:val="00D53E62"/>
    <w:rsid w:val="00D53FC5"/>
    <w:rsid w:val="00D544A3"/>
    <w:rsid w:val="00D5450D"/>
    <w:rsid w:val="00D5472D"/>
    <w:rsid w:val="00D5581C"/>
    <w:rsid w:val="00D55876"/>
    <w:rsid w:val="00D55A90"/>
    <w:rsid w:val="00D567D1"/>
    <w:rsid w:val="00D57032"/>
    <w:rsid w:val="00D5797A"/>
    <w:rsid w:val="00D605BB"/>
    <w:rsid w:val="00D60D7B"/>
    <w:rsid w:val="00D61016"/>
    <w:rsid w:val="00D611B6"/>
    <w:rsid w:val="00D61401"/>
    <w:rsid w:val="00D620CF"/>
    <w:rsid w:val="00D63667"/>
    <w:rsid w:val="00D6375C"/>
    <w:rsid w:val="00D642B2"/>
    <w:rsid w:val="00D646CB"/>
    <w:rsid w:val="00D64749"/>
    <w:rsid w:val="00D64766"/>
    <w:rsid w:val="00D64DEB"/>
    <w:rsid w:val="00D6560D"/>
    <w:rsid w:val="00D65991"/>
    <w:rsid w:val="00D66738"/>
    <w:rsid w:val="00D66D46"/>
    <w:rsid w:val="00D6745F"/>
    <w:rsid w:val="00D67A3C"/>
    <w:rsid w:val="00D67CF2"/>
    <w:rsid w:val="00D67D79"/>
    <w:rsid w:val="00D67EAE"/>
    <w:rsid w:val="00D70030"/>
    <w:rsid w:val="00D705AC"/>
    <w:rsid w:val="00D718FF"/>
    <w:rsid w:val="00D71DD9"/>
    <w:rsid w:val="00D72B37"/>
    <w:rsid w:val="00D732A9"/>
    <w:rsid w:val="00D739B6"/>
    <w:rsid w:val="00D739E2"/>
    <w:rsid w:val="00D73D12"/>
    <w:rsid w:val="00D74FA8"/>
    <w:rsid w:val="00D754C5"/>
    <w:rsid w:val="00D75601"/>
    <w:rsid w:val="00D75980"/>
    <w:rsid w:val="00D764E1"/>
    <w:rsid w:val="00D76559"/>
    <w:rsid w:val="00D80784"/>
    <w:rsid w:val="00D80AA9"/>
    <w:rsid w:val="00D81172"/>
    <w:rsid w:val="00D818DB"/>
    <w:rsid w:val="00D820F9"/>
    <w:rsid w:val="00D8295F"/>
    <w:rsid w:val="00D8392C"/>
    <w:rsid w:val="00D83BBE"/>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385"/>
    <w:rsid w:val="00D92AB4"/>
    <w:rsid w:val="00D92CDE"/>
    <w:rsid w:val="00D92FBF"/>
    <w:rsid w:val="00D93683"/>
    <w:rsid w:val="00D93F07"/>
    <w:rsid w:val="00D94FE7"/>
    <w:rsid w:val="00D95234"/>
    <w:rsid w:val="00D952CB"/>
    <w:rsid w:val="00D95672"/>
    <w:rsid w:val="00D95988"/>
    <w:rsid w:val="00D95C64"/>
    <w:rsid w:val="00D95EAD"/>
    <w:rsid w:val="00D966A7"/>
    <w:rsid w:val="00D96A78"/>
    <w:rsid w:val="00D96AE7"/>
    <w:rsid w:val="00D9722D"/>
    <w:rsid w:val="00D976C8"/>
    <w:rsid w:val="00D97744"/>
    <w:rsid w:val="00D97D1C"/>
    <w:rsid w:val="00DA0290"/>
    <w:rsid w:val="00DA0867"/>
    <w:rsid w:val="00DA157F"/>
    <w:rsid w:val="00DA1595"/>
    <w:rsid w:val="00DA1C94"/>
    <w:rsid w:val="00DA1CD8"/>
    <w:rsid w:val="00DA3E6D"/>
    <w:rsid w:val="00DA4065"/>
    <w:rsid w:val="00DA486D"/>
    <w:rsid w:val="00DA4CA3"/>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2EA9"/>
    <w:rsid w:val="00DC4612"/>
    <w:rsid w:val="00DC48CD"/>
    <w:rsid w:val="00DC4CCA"/>
    <w:rsid w:val="00DC5101"/>
    <w:rsid w:val="00DC5C85"/>
    <w:rsid w:val="00DC7162"/>
    <w:rsid w:val="00DC78BC"/>
    <w:rsid w:val="00DC78C1"/>
    <w:rsid w:val="00DC7D48"/>
    <w:rsid w:val="00DD01CF"/>
    <w:rsid w:val="00DD03CF"/>
    <w:rsid w:val="00DD0626"/>
    <w:rsid w:val="00DD0D47"/>
    <w:rsid w:val="00DD132A"/>
    <w:rsid w:val="00DD2AC5"/>
    <w:rsid w:val="00DD3133"/>
    <w:rsid w:val="00DD49BB"/>
    <w:rsid w:val="00DD4B76"/>
    <w:rsid w:val="00DD4E7D"/>
    <w:rsid w:val="00DD56CE"/>
    <w:rsid w:val="00DD5D3C"/>
    <w:rsid w:val="00DD65DD"/>
    <w:rsid w:val="00DD67B8"/>
    <w:rsid w:val="00DD6B4C"/>
    <w:rsid w:val="00DD713B"/>
    <w:rsid w:val="00DE072B"/>
    <w:rsid w:val="00DE1410"/>
    <w:rsid w:val="00DE26D1"/>
    <w:rsid w:val="00DE2BC6"/>
    <w:rsid w:val="00DE5120"/>
    <w:rsid w:val="00DE5422"/>
    <w:rsid w:val="00DE57BC"/>
    <w:rsid w:val="00DE5824"/>
    <w:rsid w:val="00DE5F90"/>
    <w:rsid w:val="00DE64E0"/>
    <w:rsid w:val="00DE697F"/>
    <w:rsid w:val="00DE6B50"/>
    <w:rsid w:val="00DE7639"/>
    <w:rsid w:val="00DE769D"/>
    <w:rsid w:val="00DF002C"/>
    <w:rsid w:val="00DF0C69"/>
    <w:rsid w:val="00DF1D19"/>
    <w:rsid w:val="00DF231F"/>
    <w:rsid w:val="00DF2442"/>
    <w:rsid w:val="00DF25F8"/>
    <w:rsid w:val="00DF2CB5"/>
    <w:rsid w:val="00DF2F8D"/>
    <w:rsid w:val="00DF3139"/>
    <w:rsid w:val="00DF40D6"/>
    <w:rsid w:val="00DF412D"/>
    <w:rsid w:val="00DF4414"/>
    <w:rsid w:val="00DF54C0"/>
    <w:rsid w:val="00DF556A"/>
    <w:rsid w:val="00DF5AB0"/>
    <w:rsid w:val="00DF5DE3"/>
    <w:rsid w:val="00DF7532"/>
    <w:rsid w:val="00DF77A0"/>
    <w:rsid w:val="00DF7C60"/>
    <w:rsid w:val="00E017EB"/>
    <w:rsid w:val="00E02E88"/>
    <w:rsid w:val="00E03F33"/>
    <w:rsid w:val="00E04A4E"/>
    <w:rsid w:val="00E04DED"/>
    <w:rsid w:val="00E04FBF"/>
    <w:rsid w:val="00E05B9B"/>
    <w:rsid w:val="00E05CB6"/>
    <w:rsid w:val="00E05CE4"/>
    <w:rsid w:val="00E06ADD"/>
    <w:rsid w:val="00E070BE"/>
    <w:rsid w:val="00E074B8"/>
    <w:rsid w:val="00E075A0"/>
    <w:rsid w:val="00E07A85"/>
    <w:rsid w:val="00E07FDF"/>
    <w:rsid w:val="00E10230"/>
    <w:rsid w:val="00E10B21"/>
    <w:rsid w:val="00E113CD"/>
    <w:rsid w:val="00E11C95"/>
    <w:rsid w:val="00E121D0"/>
    <w:rsid w:val="00E12376"/>
    <w:rsid w:val="00E1253B"/>
    <w:rsid w:val="00E12850"/>
    <w:rsid w:val="00E13912"/>
    <w:rsid w:val="00E13A0D"/>
    <w:rsid w:val="00E14A92"/>
    <w:rsid w:val="00E14CBF"/>
    <w:rsid w:val="00E15376"/>
    <w:rsid w:val="00E155CE"/>
    <w:rsid w:val="00E157F8"/>
    <w:rsid w:val="00E158CF"/>
    <w:rsid w:val="00E16A17"/>
    <w:rsid w:val="00E173C5"/>
    <w:rsid w:val="00E174F6"/>
    <w:rsid w:val="00E20C37"/>
    <w:rsid w:val="00E20D09"/>
    <w:rsid w:val="00E212FF"/>
    <w:rsid w:val="00E21BD5"/>
    <w:rsid w:val="00E21E3B"/>
    <w:rsid w:val="00E227E2"/>
    <w:rsid w:val="00E22997"/>
    <w:rsid w:val="00E22A35"/>
    <w:rsid w:val="00E2319F"/>
    <w:rsid w:val="00E231AA"/>
    <w:rsid w:val="00E237F9"/>
    <w:rsid w:val="00E23C73"/>
    <w:rsid w:val="00E23EEA"/>
    <w:rsid w:val="00E24657"/>
    <w:rsid w:val="00E24C15"/>
    <w:rsid w:val="00E25ED6"/>
    <w:rsid w:val="00E30DB0"/>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707D"/>
    <w:rsid w:val="00E37373"/>
    <w:rsid w:val="00E376E0"/>
    <w:rsid w:val="00E40598"/>
    <w:rsid w:val="00E40C23"/>
    <w:rsid w:val="00E40CC1"/>
    <w:rsid w:val="00E40E38"/>
    <w:rsid w:val="00E41979"/>
    <w:rsid w:val="00E41E5B"/>
    <w:rsid w:val="00E429B7"/>
    <w:rsid w:val="00E43814"/>
    <w:rsid w:val="00E439FB"/>
    <w:rsid w:val="00E43B45"/>
    <w:rsid w:val="00E43FDB"/>
    <w:rsid w:val="00E44AE5"/>
    <w:rsid w:val="00E45C09"/>
    <w:rsid w:val="00E45EF4"/>
    <w:rsid w:val="00E4665A"/>
    <w:rsid w:val="00E47082"/>
    <w:rsid w:val="00E4718C"/>
    <w:rsid w:val="00E47A47"/>
    <w:rsid w:val="00E47B2B"/>
    <w:rsid w:val="00E500B5"/>
    <w:rsid w:val="00E5062F"/>
    <w:rsid w:val="00E50CC9"/>
    <w:rsid w:val="00E50F3F"/>
    <w:rsid w:val="00E5107A"/>
    <w:rsid w:val="00E513AD"/>
    <w:rsid w:val="00E51450"/>
    <w:rsid w:val="00E52AB3"/>
    <w:rsid w:val="00E5351E"/>
    <w:rsid w:val="00E53AFA"/>
    <w:rsid w:val="00E53F38"/>
    <w:rsid w:val="00E55531"/>
    <w:rsid w:val="00E5558E"/>
    <w:rsid w:val="00E556A5"/>
    <w:rsid w:val="00E55A03"/>
    <w:rsid w:val="00E55B92"/>
    <w:rsid w:val="00E55BAE"/>
    <w:rsid w:val="00E56256"/>
    <w:rsid w:val="00E56700"/>
    <w:rsid w:val="00E5686F"/>
    <w:rsid w:val="00E56B49"/>
    <w:rsid w:val="00E57157"/>
    <w:rsid w:val="00E5749A"/>
    <w:rsid w:val="00E575F6"/>
    <w:rsid w:val="00E57D96"/>
    <w:rsid w:val="00E57EA3"/>
    <w:rsid w:val="00E6107E"/>
    <w:rsid w:val="00E612CA"/>
    <w:rsid w:val="00E614A9"/>
    <w:rsid w:val="00E61593"/>
    <w:rsid w:val="00E620DC"/>
    <w:rsid w:val="00E62327"/>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0D6"/>
    <w:rsid w:val="00E7187F"/>
    <w:rsid w:val="00E7197C"/>
    <w:rsid w:val="00E719DC"/>
    <w:rsid w:val="00E72135"/>
    <w:rsid w:val="00E7223A"/>
    <w:rsid w:val="00E73471"/>
    <w:rsid w:val="00E736ED"/>
    <w:rsid w:val="00E7391F"/>
    <w:rsid w:val="00E73C13"/>
    <w:rsid w:val="00E73F93"/>
    <w:rsid w:val="00E749BA"/>
    <w:rsid w:val="00E74ADD"/>
    <w:rsid w:val="00E74D22"/>
    <w:rsid w:val="00E74D34"/>
    <w:rsid w:val="00E750FC"/>
    <w:rsid w:val="00E752CA"/>
    <w:rsid w:val="00E75386"/>
    <w:rsid w:val="00E75BE1"/>
    <w:rsid w:val="00E75FB8"/>
    <w:rsid w:val="00E766DC"/>
    <w:rsid w:val="00E76786"/>
    <w:rsid w:val="00E76D61"/>
    <w:rsid w:val="00E7744A"/>
    <w:rsid w:val="00E77606"/>
    <w:rsid w:val="00E80DFE"/>
    <w:rsid w:val="00E820A6"/>
    <w:rsid w:val="00E826A9"/>
    <w:rsid w:val="00E82738"/>
    <w:rsid w:val="00E82767"/>
    <w:rsid w:val="00E82A8D"/>
    <w:rsid w:val="00E83762"/>
    <w:rsid w:val="00E838F0"/>
    <w:rsid w:val="00E840F9"/>
    <w:rsid w:val="00E8411B"/>
    <w:rsid w:val="00E847CE"/>
    <w:rsid w:val="00E8525D"/>
    <w:rsid w:val="00E85C5C"/>
    <w:rsid w:val="00E85DC2"/>
    <w:rsid w:val="00E85E0D"/>
    <w:rsid w:val="00E85E4F"/>
    <w:rsid w:val="00E861FB"/>
    <w:rsid w:val="00E8623D"/>
    <w:rsid w:val="00E86A90"/>
    <w:rsid w:val="00E87D37"/>
    <w:rsid w:val="00E90684"/>
    <w:rsid w:val="00E90724"/>
    <w:rsid w:val="00E91650"/>
    <w:rsid w:val="00E922B2"/>
    <w:rsid w:val="00E9249F"/>
    <w:rsid w:val="00E926E4"/>
    <w:rsid w:val="00E92E39"/>
    <w:rsid w:val="00E93120"/>
    <w:rsid w:val="00E93357"/>
    <w:rsid w:val="00E93AA8"/>
    <w:rsid w:val="00E946D6"/>
    <w:rsid w:val="00E95249"/>
    <w:rsid w:val="00E958A4"/>
    <w:rsid w:val="00E95A6D"/>
    <w:rsid w:val="00E961C4"/>
    <w:rsid w:val="00E969F4"/>
    <w:rsid w:val="00E96E79"/>
    <w:rsid w:val="00E973B0"/>
    <w:rsid w:val="00E97E85"/>
    <w:rsid w:val="00EA061C"/>
    <w:rsid w:val="00EA0EF3"/>
    <w:rsid w:val="00EA102B"/>
    <w:rsid w:val="00EA1428"/>
    <w:rsid w:val="00EA2C34"/>
    <w:rsid w:val="00EA326D"/>
    <w:rsid w:val="00EA3F98"/>
    <w:rsid w:val="00EA460C"/>
    <w:rsid w:val="00EA4896"/>
    <w:rsid w:val="00EA4AE9"/>
    <w:rsid w:val="00EA5053"/>
    <w:rsid w:val="00EA50B3"/>
    <w:rsid w:val="00EA582A"/>
    <w:rsid w:val="00EA58C9"/>
    <w:rsid w:val="00EA6049"/>
    <w:rsid w:val="00EA6EF6"/>
    <w:rsid w:val="00EA702D"/>
    <w:rsid w:val="00EA761C"/>
    <w:rsid w:val="00EA786D"/>
    <w:rsid w:val="00EA78ED"/>
    <w:rsid w:val="00EA791C"/>
    <w:rsid w:val="00EB0AA5"/>
    <w:rsid w:val="00EB1605"/>
    <w:rsid w:val="00EB1DE6"/>
    <w:rsid w:val="00EB22E2"/>
    <w:rsid w:val="00EB2782"/>
    <w:rsid w:val="00EB2A9A"/>
    <w:rsid w:val="00EB3241"/>
    <w:rsid w:val="00EB38C3"/>
    <w:rsid w:val="00EB3DDC"/>
    <w:rsid w:val="00EB4344"/>
    <w:rsid w:val="00EB4451"/>
    <w:rsid w:val="00EB455A"/>
    <w:rsid w:val="00EB4571"/>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0CB6"/>
    <w:rsid w:val="00EC10A9"/>
    <w:rsid w:val="00EC13FB"/>
    <w:rsid w:val="00EC223B"/>
    <w:rsid w:val="00EC2261"/>
    <w:rsid w:val="00EC231C"/>
    <w:rsid w:val="00EC25B7"/>
    <w:rsid w:val="00EC2801"/>
    <w:rsid w:val="00EC311A"/>
    <w:rsid w:val="00EC342D"/>
    <w:rsid w:val="00EC4642"/>
    <w:rsid w:val="00EC4B88"/>
    <w:rsid w:val="00EC5E24"/>
    <w:rsid w:val="00EC6903"/>
    <w:rsid w:val="00EC6997"/>
    <w:rsid w:val="00EC6E4B"/>
    <w:rsid w:val="00ED020E"/>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8E"/>
    <w:rsid w:val="00EE0741"/>
    <w:rsid w:val="00EE08D1"/>
    <w:rsid w:val="00EE08D5"/>
    <w:rsid w:val="00EE0D8D"/>
    <w:rsid w:val="00EE0EC4"/>
    <w:rsid w:val="00EE1118"/>
    <w:rsid w:val="00EE1A04"/>
    <w:rsid w:val="00EE1D4A"/>
    <w:rsid w:val="00EE203B"/>
    <w:rsid w:val="00EE29BC"/>
    <w:rsid w:val="00EE3617"/>
    <w:rsid w:val="00EE3B1C"/>
    <w:rsid w:val="00EE417F"/>
    <w:rsid w:val="00EE4254"/>
    <w:rsid w:val="00EE4814"/>
    <w:rsid w:val="00EE4C93"/>
    <w:rsid w:val="00EE5086"/>
    <w:rsid w:val="00EE547F"/>
    <w:rsid w:val="00EE6055"/>
    <w:rsid w:val="00EE6C74"/>
    <w:rsid w:val="00EE6C7F"/>
    <w:rsid w:val="00EE701D"/>
    <w:rsid w:val="00EE78C3"/>
    <w:rsid w:val="00EF048F"/>
    <w:rsid w:val="00EF0893"/>
    <w:rsid w:val="00EF19DB"/>
    <w:rsid w:val="00EF1C05"/>
    <w:rsid w:val="00EF1D85"/>
    <w:rsid w:val="00EF1EF3"/>
    <w:rsid w:val="00EF200C"/>
    <w:rsid w:val="00EF2134"/>
    <w:rsid w:val="00EF2C02"/>
    <w:rsid w:val="00EF2C5D"/>
    <w:rsid w:val="00EF2D83"/>
    <w:rsid w:val="00EF304F"/>
    <w:rsid w:val="00EF3154"/>
    <w:rsid w:val="00EF344D"/>
    <w:rsid w:val="00EF5CBA"/>
    <w:rsid w:val="00EF62D2"/>
    <w:rsid w:val="00EF6F0D"/>
    <w:rsid w:val="00EF7911"/>
    <w:rsid w:val="00EF7C84"/>
    <w:rsid w:val="00EF7D17"/>
    <w:rsid w:val="00F003FE"/>
    <w:rsid w:val="00F00901"/>
    <w:rsid w:val="00F00954"/>
    <w:rsid w:val="00F00C9A"/>
    <w:rsid w:val="00F0149A"/>
    <w:rsid w:val="00F0203C"/>
    <w:rsid w:val="00F0257D"/>
    <w:rsid w:val="00F02F65"/>
    <w:rsid w:val="00F03EC7"/>
    <w:rsid w:val="00F040E9"/>
    <w:rsid w:val="00F04289"/>
    <w:rsid w:val="00F04533"/>
    <w:rsid w:val="00F04762"/>
    <w:rsid w:val="00F04FC9"/>
    <w:rsid w:val="00F05C1D"/>
    <w:rsid w:val="00F05C70"/>
    <w:rsid w:val="00F06798"/>
    <w:rsid w:val="00F070B8"/>
    <w:rsid w:val="00F0796F"/>
    <w:rsid w:val="00F1010A"/>
    <w:rsid w:val="00F104AF"/>
    <w:rsid w:val="00F1073C"/>
    <w:rsid w:val="00F111CC"/>
    <w:rsid w:val="00F1225E"/>
    <w:rsid w:val="00F122B6"/>
    <w:rsid w:val="00F13400"/>
    <w:rsid w:val="00F1361A"/>
    <w:rsid w:val="00F139C5"/>
    <w:rsid w:val="00F144F7"/>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22C"/>
    <w:rsid w:val="00F2183D"/>
    <w:rsid w:val="00F22702"/>
    <w:rsid w:val="00F2279A"/>
    <w:rsid w:val="00F22C8B"/>
    <w:rsid w:val="00F236EF"/>
    <w:rsid w:val="00F23B3C"/>
    <w:rsid w:val="00F24883"/>
    <w:rsid w:val="00F24AFF"/>
    <w:rsid w:val="00F25026"/>
    <w:rsid w:val="00F25A98"/>
    <w:rsid w:val="00F26164"/>
    <w:rsid w:val="00F26425"/>
    <w:rsid w:val="00F269CA"/>
    <w:rsid w:val="00F26D70"/>
    <w:rsid w:val="00F27093"/>
    <w:rsid w:val="00F27652"/>
    <w:rsid w:val="00F278CE"/>
    <w:rsid w:val="00F30793"/>
    <w:rsid w:val="00F30917"/>
    <w:rsid w:val="00F30A50"/>
    <w:rsid w:val="00F30FFE"/>
    <w:rsid w:val="00F31966"/>
    <w:rsid w:val="00F3245F"/>
    <w:rsid w:val="00F32FCD"/>
    <w:rsid w:val="00F331C2"/>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B2E"/>
    <w:rsid w:val="00F43E72"/>
    <w:rsid w:val="00F44773"/>
    <w:rsid w:val="00F455B8"/>
    <w:rsid w:val="00F45729"/>
    <w:rsid w:val="00F457EE"/>
    <w:rsid w:val="00F45938"/>
    <w:rsid w:val="00F45D0A"/>
    <w:rsid w:val="00F45D7C"/>
    <w:rsid w:val="00F461D7"/>
    <w:rsid w:val="00F46E85"/>
    <w:rsid w:val="00F4742C"/>
    <w:rsid w:val="00F502A4"/>
    <w:rsid w:val="00F50692"/>
    <w:rsid w:val="00F5114B"/>
    <w:rsid w:val="00F51A02"/>
    <w:rsid w:val="00F51AF3"/>
    <w:rsid w:val="00F51CDF"/>
    <w:rsid w:val="00F51CFD"/>
    <w:rsid w:val="00F52493"/>
    <w:rsid w:val="00F52EE1"/>
    <w:rsid w:val="00F53762"/>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894"/>
    <w:rsid w:val="00F65E93"/>
    <w:rsid w:val="00F66016"/>
    <w:rsid w:val="00F6607A"/>
    <w:rsid w:val="00F66C7E"/>
    <w:rsid w:val="00F67CB2"/>
    <w:rsid w:val="00F70864"/>
    <w:rsid w:val="00F70D31"/>
    <w:rsid w:val="00F70E65"/>
    <w:rsid w:val="00F70F20"/>
    <w:rsid w:val="00F7103E"/>
    <w:rsid w:val="00F71654"/>
    <w:rsid w:val="00F71756"/>
    <w:rsid w:val="00F71D19"/>
    <w:rsid w:val="00F723E6"/>
    <w:rsid w:val="00F72772"/>
    <w:rsid w:val="00F72A0C"/>
    <w:rsid w:val="00F72BEF"/>
    <w:rsid w:val="00F73168"/>
    <w:rsid w:val="00F73D0C"/>
    <w:rsid w:val="00F74530"/>
    <w:rsid w:val="00F74FE3"/>
    <w:rsid w:val="00F757DA"/>
    <w:rsid w:val="00F7618A"/>
    <w:rsid w:val="00F76FDB"/>
    <w:rsid w:val="00F76FE4"/>
    <w:rsid w:val="00F7781E"/>
    <w:rsid w:val="00F77D4B"/>
    <w:rsid w:val="00F77F0D"/>
    <w:rsid w:val="00F8007C"/>
    <w:rsid w:val="00F80A5C"/>
    <w:rsid w:val="00F814EF"/>
    <w:rsid w:val="00F81709"/>
    <w:rsid w:val="00F81D9D"/>
    <w:rsid w:val="00F825E9"/>
    <w:rsid w:val="00F82A04"/>
    <w:rsid w:val="00F82B52"/>
    <w:rsid w:val="00F82B90"/>
    <w:rsid w:val="00F83238"/>
    <w:rsid w:val="00F83D53"/>
    <w:rsid w:val="00F85569"/>
    <w:rsid w:val="00F85AD6"/>
    <w:rsid w:val="00F869A3"/>
    <w:rsid w:val="00F87AF8"/>
    <w:rsid w:val="00F9028B"/>
    <w:rsid w:val="00F90BDB"/>
    <w:rsid w:val="00F90F80"/>
    <w:rsid w:val="00F9187D"/>
    <w:rsid w:val="00F91D26"/>
    <w:rsid w:val="00F91D2F"/>
    <w:rsid w:val="00F92604"/>
    <w:rsid w:val="00F92644"/>
    <w:rsid w:val="00F9275D"/>
    <w:rsid w:val="00F92A30"/>
    <w:rsid w:val="00F92AC1"/>
    <w:rsid w:val="00F9388C"/>
    <w:rsid w:val="00F93AC6"/>
    <w:rsid w:val="00F946B2"/>
    <w:rsid w:val="00F94B79"/>
    <w:rsid w:val="00F954C1"/>
    <w:rsid w:val="00F9619D"/>
    <w:rsid w:val="00F96E77"/>
    <w:rsid w:val="00F97042"/>
    <w:rsid w:val="00F97509"/>
    <w:rsid w:val="00F976E4"/>
    <w:rsid w:val="00F978F8"/>
    <w:rsid w:val="00FA12D7"/>
    <w:rsid w:val="00FA1672"/>
    <w:rsid w:val="00FA2937"/>
    <w:rsid w:val="00FA2CB8"/>
    <w:rsid w:val="00FA3102"/>
    <w:rsid w:val="00FA378B"/>
    <w:rsid w:val="00FA37AD"/>
    <w:rsid w:val="00FA3A19"/>
    <w:rsid w:val="00FA3A2A"/>
    <w:rsid w:val="00FA3CC1"/>
    <w:rsid w:val="00FA3EFB"/>
    <w:rsid w:val="00FA4DE5"/>
    <w:rsid w:val="00FA4FDE"/>
    <w:rsid w:val="00FA5422"/>
    <w:rsid w:val="00FA6E8F"/>
    <w:rsid w:val="00FA719D"/>
    <w:rsid w:val="00FA778B"/>
    <w:rsid w:val="00FB03B6"/>
    <w:rsid w:val="00FB03EC"/>
    <w:rsid w:val="00FB0662"/>
    <w:rsid w:val="00FB0DC3"/>
    <w:rsid w:val="00FB10ED"/>
    <w:rsid w:val="00FB249A"/>
    <w:rsid w:val="00FB2545"/>
    <w:rsid w:val="00FB2945"/>
    <w:rsid w:val="00FB2BF2"/>
    <w:rsid w:val="00FB2F4E"/>
    <w:rsid w:val="00FB2FF2"/>
    <w:rsid w:val="00FB3DA4"/>
    <w:rsid w:val="00FB3EDF"/>
    <w:rsid w:val="00FB41AB"/>
    <w:rsid w:val="00FB4961"/>
    <w:rsid w:val="00FB49E2"/>
    <w:rsid w:val="00FB4C28"/>
    <w:rsid w:val="00FB5902"/>
    <w:rsid w:val="00FB5D6F"/>
    <w:rsid w:val="00FB60DF"/>
    <w:rsid w:val="00FB65B9"/>
    <w:rsid w:val="00FB66AC"/>
    <w:rsid w:val="00FB6732"/>
    <w:rsid w:val="00FB687D"/>
    <w:rsid w:val="00FB6E34"/>
    <w:rsid w:val="00FB70CE"/>
    <w:rsid w:val="00FB7782"/>
    <w:rsid w:val="00FC1C05"/>
    <w:rsid w:val="00FC324B"/>
    <w:rsid w:val="00FC33CE"/>
    <w:rsid w:val="00FC3C3D"/>
    <w:rsid w:val="00FC444A"/>
    <w:rsid w:val="00FC49BA"/>
    <w:rsid w:val="00FC5010"/>
    <w:rsid w:val="00FC5CBB"/>
    <w:rsid w:val="00FC6A7C"/>
    <w:rsid w:val="00FC737A"/>
    <w:rsid w:val="00FC7608"/>
    <w:rsid w:val="00FC7743"/>
    <w:rsid w:val="00FC7A28"/>
    <w:rsid w:val="00FC7B22"/>
    <w:rsid w:val="00FC7C30"/>
    <w:rsid w:val="00FC7C4A"/>
    <w:rsid w:val="00FD0770"/>
    <w:rsid w:val="00FD0978"/>
    <w:rsid w:val="00FD0B50"/>
    <w:rsid w:val="00FD0D9E"/>
    <w:rsid w:val="00FD0DE5"/>
    <w:rsid w:val="00FD0F6F"/>
    <w:rsid w:val="00FD190E"/>
    <w:rsid w:val="00FD1E47"/>
    <w:rsid w:val="00FD1E6C"/>
    <w:rsid w:val="00FD290E"/>
    <w:rsid w:val="00FD2998"/>
    <w:rsid w:val="00FD2C21"/>
    <w:rsid w:val="00FD3D43"/>
    <w:rsid w:val="00FD44FB"/>
    <w:rsid w:val="00FD49C3"/>
    <w:rsid w:val="00FD4E6F"/>
    <w:rsid w:val="00FD4EFD"/>
    <w:rsid w:val="00FD4FC5"/>
    <w:rsid w:val="00FD540E"/>
    <w:rsid w:val="00FD548C"/>
    <w:rsid w:val="00FD555E"/>
    <w:rsid w:val="00FD594B"/>
    <w:rsid w:val="00FD60E2"/>
    <w:rsid w:val="00FD6E5E"/>
    <w:rsid w:val="00FD6EC4"/>
    <w:rsid w:val="00FD6F77"/>
    <w:rsid w:val="00FD7126"/>
    <w:rsid w:val="00FD7964"/>
    <w:rsid w:val="00FE0C47"/>
    <w:rsid w:val="00FE0CFA"/>
    <w:rsid w:val="00FE1160"/>
    <w:rsid w:val="00FE17D4"/>
    <w:rsid w:val="00FE21DE"/>
    <w:rsid w:val="00FE23FB"/>
    <w:rsid w:val="00FE25A0"/>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1B"/>
    <w:rsid w:val="00FE6FE1"/>
    <w:rsid w:val="00FE763E"/>
    <w:rsid w:val="00FE7C42"/>
    <w:rsid w:val="00FF0B6E"/>
    <w:rsid w:val="00FF0F40"/>
    <w:rsid w:val="00FF1D09"/>
    <w:rsid w:val="00FF2213"/>
    <w:rsid w:val="00FF28BC"/>
    <w:rsid w:val="00FF2964"/>
    <w:rsid w:val="00FF4470"/>
    <w:rsid w:val="00FF44DD"/>
    <w:rsid w:val="00FF4A1A"/>
    <w:rsid w:val="00FF5421"/>
    <w:rsid w:val="00FF58F1"/>
    <w:rsid w:val="00FF594F"/>
    <w:rsid w:val="00FF624E"/>
    <w:rsid w:val="00FF677B"/>
    <w:rsid w:val="00FF7161"/>
    <w:rsid w:val="00FF7A4F"/>
    <w:rsid w:val="00FF7DF3"/>
    <w:rsid w:val="017D4751"/>
    <w:rsid w:val="02744446"/>
    <w:rsid w:val="05692988"/>
    <w:rsid w:val="05AB560A"/>
    <w:rsid w:val="05B3677D"/>
    <w:rsid w:val="05BE2A62"/>
    <w:rsid w:val="05EFAD07"/>
    <w:rsid w:val="06EBC52A"/>
    <w:rsid w:val="080CB828"/>
    <w:rsid w:val="0860567E"/>
    <w:rsid w:val="09F13EF1"/>
    <w:rsid w:val="0A80B432"/>
    <w:rsid w:val="0A82B3A4"/>
    <w:rsid w:val="0B4D8156"/>
    <w:rsid w:val="0C1A1602"/>
    <w:rsid w:val="0CE39761"/>
    <w:rsid w:val="0D08B529"/>
    <w:rsid w:val="102F64C2"/>
    <w:rsid w:val="128859E3"/>
    <w:rsid w:val="13638553"/>
    <w:rsid w:val="1477AF2F"/>
    <w:rsid w:val="14E906FC"/>
    <w:rsid w:val="1500D307"/>
    <w:rsid w:val="15C9F658"/>
    <w:rsid w:val="167CDB36"/>
    <w:rsid w:val="1684D75D"/>
    <w:rsid w:val="17B6339C"/>
    <w:rsid w:val="19455F19"/>
    <w:rsid w:val="1A843F1E"/>
    <w:rsid w:val="1A854105"/>
    <w:rsid w:val="1C7D9753"/>
    <w:rsid w:val="1E7196E1"/>
    <w:rsid w:val="1F6992F4"/>
    <w:rsid w:val="204F1D78"/>
    <w:rsid w:val="20655F70"/>
    <w:rsid w:val="2066ADD0"/>
    <w:rsid w:val="20E6938B"/>
    <w:rsid w:val="210D761E"/>
    <w:rsid w:val="21C2DDFA"/>
    <w:rsid w:val="252340C9"/>
    <w:rsid w:val="26508736"/>
    <w:rsid w:val="287FB3EE"/>
    <w:rsid w:val="28C3A2BC"/>
    <w:rsid w:val="2B38F6D4"/>
    <w:rsid w:val="2D0AD11C"/>
    <w:rsid w:val="2D57E20B"/>
    <w:rsid w:val="2DF9D5B6"/>
    <w:rsid w:val="2EE170DF"/>
    <w:rsid w:val="2F2CD3BC"/>
    <w:rsid w:val="32294399"/>
    <w:rsid w:val="367B6A9B"/>
    <w:rsid w:val="36EE0791"/>
    <w:rsid w:val="374ACFBA"/>
    <w:rsid w:val="380315F9"/>
    <w:rsid w:val="39F767C6"/>
    <w:rsid w:val="3B49502E"/>
    <w:rsid w:val="3C992E1C"/>
    <w:rsid w:val="3CB8C64E"/>
    <w:rsid w:val="3D103ED9"/>
    <w:rsid w:val="41230EA6"/>
    <w:rsid w:val="41AF6702"/>
    <w:rsid w:val="4256429C"/>
    <w:rsid w:val="43626587"/>
    <w:rsid w:val="43D5AC01"/>
    <w:rsid w:val="44C6FFF6"/>
    <w:rsid w:val="454EDE9B"/>
    <w:rsid w:val="460490C4"/>
    <w:rsid w:val="47D19D5A"/>
    <w:rsid w:val="4AB9CB1C"/>
    <w:rsid w:val="4B941B93"/>
    <w:rsid w:val="4C64139D"/>
    <w:rsid w:val="4D80B19C"/>
    <w:rsid w:val="4D8A170A"/>
    <w:rsid w:val="4E056F72"/>
    <w:rsid w:val="4F505326"/>
    <w:rsid w:val="517B4CBF"/>
    <w:rsid w:val="51D5B89C"/>
    <w:rsid w:val="52287A94"/>
    <w:rsid w:val="53F518B1"/>
    <w:rsid w:val="5453C4C9"/>
    <w:rsid w:val="5505D3A6"/>
    <w:rsid w:val="555D9E5A"/>
    <w:rsid w:val="55EF952A"/>
    <w:rsid w:val="56B823B8"/>
    <w:rsid w:val="597BFA66"/>
    <w:rsid w:val="597E5F53"/>
    <w:rsid w:val="59F3521F"/>
    <w:rsid w:val="5C8AB388"/>
    <w:rsid w:val="5E418BCF"/>
    <w:rsid w:val="5E916851"/>
    <w:rsid w:val="5EA0FC6F"/>
    <w:rsid w:val="5EB18503"/>
    <w:rsid w:val="60B23990"/>
    <w:rsid w:val="63604E6C"/>
    <w:rsid w:val="63A72398"/>
    <w:rsid w:val="66DE4977"/>
    <w:rsid w:val="66F68A3F"/>
    <w:rsid w:val="67183E6F"/>
    <w:rsid w:val="68C96D07"/>
    <w:rsid w:val="6A2EC279"/>
    <w:rsid w:val="6BEE05FE"/>
    <w:rsid w:val="6D3282F8"/>
    <w:rsid w:val="6FFA3C0B"/>
    <w:rsid w:val="70B65FBD"/>
    <w:rsid w:val="714FC45E"/>
    <w:rsid w:val="72E72C8E"/>
    <w:rsid w:val="781532F9"/>
    <w:rsid w:val="7851DF03"/>
    <w:rsid w:val="78632D6C"/>
    <w:rsid w:val="78ABA052"/>
    <w:rsid w:val="78F392B9"/>
    <w:rsid w:val="795DCE22"/>
    <w:rsid w:val="7AD91011"/>
    <w:rsid w:val="7B7E7F42"/>
    <w:rsid w:val="7BD2192D"/>
    <w:rsid w:val="7CBAB9C2"/>
    <w:rsid w:val="7F4CA9FB"/>
    <w:rsid w:val="7FB153A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7FF"/>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Normal"/>
    <w:next w:val="Normal"/>
    <w:link w:val="Titre2Car"/>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Normal"/>
    <w:next w:val="Normal"/>
    <w:link w:val="Titre3Car1"/>
    <w:autoRedefine/>
    <w:unhideWhenUsed/>
    <w:qFormat/>
    <w:rsid w:val="001D6AD9"/>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Normal"/>
    <w:next w:val="Normal"/>
    <w:link w:val="Titre4Car"/>
    <w:autoRedefine/>
    <w:uiPriority w:val="9"/>
    <w:unhideWhenUsed/>
    <w:qFormat/>
    <w:rsid w:val="00203FA0"/>
    <w:pPr>
      <w:keepNext/>
      <w:keepLines/>
      <w:numPr>
        <w:ilvl w:val="3"/>
        <w:numId w:val="8"/>
      </w:numPr>
      <w:spacing w:before="4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956FA"/>
    <w:pPr>
      <w:keepNext/>
      <w:keepLines/>
      <w:numPr>
        <w:ilvl w:val="4"/>
        <w:numId w:val="8"/>
      </w:numPr>
      <w:spacing w:before="4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6747F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747F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4B3AE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03FA0"/>
    <w:rPr>
      <w:rFonts w:asciiTheme="majorHAnsi" w:eastAsiaTheme="majorEastAsia" w:hAnsiTheme="majorHAnsi" w:cstheme="majorBidi"/>
      <w:b/>
      <w:bCs/>
      <w:i/>
      <w:iCs/>
      <w:sz w:val="22"/>
      <w:szCs w:val="22"/>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列出段落"/>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4B3AE8"/>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CC2871"/>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6956FA"/>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1D6AD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qFormat/>
    <w:locked/>
    <w:rsid w:val="004040E7"/>
    <w:rPr>
      <w:rFonts w:ascii="Arial" w:hAnsi="Arial" w:cs="Arial"/>
      <w:lang w:eastAsia="de-DE"/>
    </w:rPr>
  </w:style>
  <w:style w:type="paragraph" w:customStyle="1" w:styleId="xxmsonormal">
    <w:name w:val="x_xmsonormal"/>
    <w:basedOn w:val="Normal"/>
    <w:rsid w:val="005103C5"/>
    <w:rPr>
      <w:rFonts w:ascii="Calibri" w:hAnsi="Calibri" w:cs="Calibri"/>
      <w:lang w:eastAsia="en-GB"/>
    </w:rPr>
  </w:style>
  <w:style w:type="character" w:customStyle="1" w:styleId="ui-provider">
    <w:name w:val="ui-provider"/>
    <w:basedOn w:val="Policepardfaut"/>
    <w:rsid w:val="00091901"/>
  </w:style>
  <w:style w:type="paragraph" w:customStyle="1" w:styleId="xxxxmsonormal">
    <w:name w:val="x_xxxmsonormal"/>
    <w:basedOn w:val="Normal"/>
    <w:rsid w:val="004F07CA"/>
    <w:rPr>
      <w:rFonts w:ascii="Calibri" w:hAnsi="Calibri" w:cs="Calibri"/>
      <w:lang w:eastAsia="en-GB"/>
    </w:rPr>
  </w:style>
  <w:style w:type="paragraph" w:customStyle="1" w:styleId="xxxxmsolistparagraph">
    <w:name w:val="x_xxxmsolistparagraph"/>
    <w:basedOn w:val="Normal"/>
    <w:rsid w:val="004F07CA"/>
    <w:pPr>
      <w:spacing w:before="100" w:beforeAutospacing="1" w:after="100" w:afterAutospacing="1"/>
    </w:pPr>
    <w:rPr>
      <w:rFonts w:ascii="Calibri" w:hAnsi="Calibri" w:cs="Calibri"/>
      <w:lang w:eastAsia="en-GB"/>
    </w:rPr>
  </w:style>
  <w:style w:type="character" w:customStyle="1" w:styleId="xxxcontentpasted1">
    <w:name w:val="x_xxcontentpasted1"/>
    <w:basedOn w:val="Policepardfaut"/>
    <w:rsid w:val="004F0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8570">
      <w:bodyDiv w:val="1"/>
      <w:marLeft w:val="0"/>
      <w:marRight w:val="0"/>
      <w:marTop w:val="0"/>
      <w:marBottom w:val="0"/>
      <w:divBdr>
        <w:top w:val="none" w:sz="0" w:space="0" w:color="auto"/>
        <w:left w:val="none" w:sz="0" w:space="0" w:color="auto"/>
        <w:bottom w:val="none" w:sz="0" w:space="0" w:color="auto"/>
        <w:right w:val="none" w:sz="0" w:space="0" w:color="auto"/>
      </w:divBdr>
      <w:divsChild>
        <w:div w:id="1909147296">
          <w:marLeft w:val="547"/>
          <w:marRight w:val="0"/>
          <w:marTop w:val="154"/>
          <w:marBottom w:val="0"/>
          <w:divBdr>
            <w:top w:val="none" w:sz="0" w:space="0" w:color="auto"/>
            <w:left w:val="none" w:sz="0" w:space="0" w:color="auto"/>
            <w:bottom w:val="none" w:sz="0" w:space="0" w:color="auto"/>
            <w:right w:val="none" w:sz="0" w:space="0" w:color="auto"/>
          </w:divBdr>
        </w:div>
        <w:div w:id="374430239">
          <w:marLeft w:val="1166"/>
          <w:marRight w:val="0"/>
          <w:marTop w:val="134"/>
          <w:marBottom w:val="0"/>
          <w:divBdr>
            <w:top w:val="none" w:sz="0" w:space="0" w:color="auto"/>
            <w:left w:val="none" w:sz="0" w:space="0" w:color="auto"/>
            <w:bottom w:val="none" w:sz="0" w:space="0" w:color="auto"/>
            <w:right w:val="none" w:sz="0" w:space="0" w:color="auto"/>
          </w:divBdr>
        </w:div>
        <w:div w:id="697703338">
          <w:marLeft w:val="1800"/>
          <w:marRight w:val="0"/>
          <w:marTop w:val="115"/>
          <w:marBottom w:val="0"/>
          <w:divBdr>
            <w:top w:val="none" w:sz="0" w:space="0" w:color="auto"/>
            <w:left w:val="none" w:sz="0" w:space="0" w:color="auto"/>
            <w:bottom w:val="none" w:sz="0" w:space="0" w:color="auto"/>
            <w:right w:val="none" w:sz="0" w:space="0" w:color="auto"/>
          </w:divBdr>
        </w:div>
        <w:div w:id="1544169675">
          <w:marLeft w:val="1800"/>
          <w:marRight w:val="0"/>
          <w:marTop w:val="115"/>
          <w:marBottom w:val="0"/>
          <w:divBdr>
            <w:top w:val="none" w:sz="0" w:space="0" w:color="auto"/>
            <w:left w:val="none" w:sz="0" w:space="0" w:color="auto"/>
            <w:bottom w:val="none" w:sz="0" w:space="0" w:color="auto"/>
            <w:right w:val="none" w:sz="0" w:space="0" w:color="auto"/>
          </w:divBdr>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5829808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684280">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3771087">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2570125">
      <w:bodyDiv w:val="1"/>
      <w:marLeft w:val="0"/>
      <w:marRight w:val="0"/>
      <w:marTop w:val="0"/>
      <w:marBottom w:val="0"/>
      <w:divBdr>
        <w:top w:val="none" w:sz="0" w:space="0" w:color="auto"/>
        <w:left w:val="none" w:sz="0" w:space="0" w:color="auto"/>
        <w:bottom w:val="none" w:sz="0" w:space="0" w:color="auto"/>
        <w:right w:val="none" w:sz="0" w:space="0" w:color="auto"/>
      </w:divBdr>
      <w:divsChild>
        <w:div w:id="787238841">
          <w:marLeft w:val="547"/>
          <w:marRight w:val="0"/>
          <w:marTop w:val="96"/>
          <w:marBottom w:val="0"/>
          <w:divBdr>
            <w:top w:val="none" w:sz="0" w:space="0" w:color="auto"/>
            <w:left w:val="none" w:sz="0" w:space="0" w:color="auto"/>
            <w:bottom w:val="none" w:sz="0" w:space="0" w:color="auto"/>
            <w:right w:val="none" w:sz="0" w:space="0" w:color="auto"/>
          </w:divBdr>
        </w:div>
        <w:div w:id="1285430216">
          <w:marLeft w:val="1166"/>
          <w:marRight w:val="0"/>
          <w:marTop w:val="86"/>
          <w:marBottom w:val="0"/>
          <w:divBdr>
            <w:top w:val="none" w:sz="0" w:space="0" w:color="auto"/>
            <w:left w:val="none" w:sz="0" w:space="0" w:color="auto"/>
            <w:bottom w:val="none" w:sz="0" w:space="0" w:color="auto"/>
            <w:right w:val="none" w:sz="0" w:space="0" w:color="auto"/>
          </w:divBdr>
        </w:div>
        <w:div w:id="2079787949">
          <w:marLeft w:val="547"/>
          <w:marRight w:val="0"/>
          <w:marTop w:val="96"/>
          <w:marBottom w:val="0"/>
          <w:divBdr>
            <w:top w:val="none" w:sz="0" w:space="0" w:color="auto"/>
            <w:left w:val="none" w:sz="0" w:space="0" w:color="auto"/>
            <w:bottom w:val="none" w:sz="0" w:space="0" w:color="auto"/>
            <w:right w:val="none" w:sz="0" w:space="0" w:color="auto"/>
          </w:divBdr>
        </w:div>
        <w:div w:id="1493908310">
          <w:marLeft w:val="1166"/>
          <w:marRight w:val="0"/>
          <w:marTop w:val="86"/>
          <w:marBottom w:val="0"/>
          <w:divBdr>
            <w:top w:val="none" w:sz="0" w:space="0" w:color="auto"/>
            <w:left w:val="none" w:sz="0" w:space="0" w:color="auto"/>
            <w:bottom w:val="none" w:sz="0" w:space="0" w:color="auto"/>
            <w:right w:val="none" w:sz="0" w:space="0" w:color="auto"/>
          </w:divBdr>
        </w:div>
        <w:div w:id="929855052">
          <w:marLeft w:val="1166"/>
          <w:marRight w:val="0"/>
          <w:marTop w:val="86"/>
          <w:marBottom w:val="0"/>
          <w:divBdr>
            <w:top w:val="none" w:sz="0" w:space="0" w:color="auto"/>
            <w:left w:val="none" w:sz="0" w:space="0" w:color="auto"/>
            <w:bottom w:val="none" w:sz="0" w:space="0" w:color="auto"/>
            <w:right w:val="none" w:sz="0" w:space="0" w:color="auto"/>
          </w:divBdr>
        </w:div>
      </w:divsChild>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2E_Electronic_2022-08/Docs/S2-220718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3gpp.org/desktopmodules/Specifications/SpecificationDetails.aspx?specificationId=401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8-e/Docs/R2-2204437.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3gpp.org/ftp/TSG_RAN/WG2_RL2/TSGR2_118-e/Docs/R2-220445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EC07D-E7E5-42CD-A394-73606F61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18CCE0-2ED3-412A-A3A6-5D6232903686}">
  <ds:schemaRefs>
    <ds:schemaRef ds:uri="http://schemas.microsoft.com/sharepoint/v3/contenttype/forms"/>
  </ds:schemaRefs>
</ds:datastoreItem>
</file>

<file path=customXml/itemProps3.xml><?xml version="1.0" encoding="utf-8"?>
<ds:datastoreItem xmlns:ds="http://schemas.openxmlformats.org/officeDocument/2006/customXml" ds:itemID="{EEAAB589-C8ED-42D7-9E8C-0DC03816BBD4}">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6276</Words>
  <Characters>34521</Characters>
  <Application>Microsoft Office Word</Application>
  <DocSecurity>0</DocSecurity>
  <Lines>287</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40716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keywords>Unrestricted</cp:keywords>
  <cp:lastModifiedBy>Thales</cp:lastModifiedBy>
  <cp:revision>5</cp:revision>
  <dcterms:created xsi:type="dcterms:W3CDTF">2023-09-04T14:42:00Z</dcterms:created>
  <dcterms:modified xsi:type="dcterms:W3CDTF">2023-09-04T15:14:00Z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35e387f9-fdd5-4cfb-95c9-cefb891b7903</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y fmtid="{D5CDD505-2E9C-101B-9397-08002B2CF9AE}" pid="33" name="MSIP_Label_74b4a4d2-f55e-4cb1-9d3d-d9e45016299a_Enabled">
    <vt:lpwstr>true</vt:lpwstr>
  </property>
  <property fmtid="{D5CDD505-2E9C-101B-9397-08002B2CF9AE}" pid="34" name="MSIP_Label_74b4a4d2-f55e-4cb1-9d3d-d9e45016299a_SetDate">
    <vt:lpwstr>2023-07-27T14:43:42Z</vt:lpwstr>
  </property>
  <property fmtid="{D5CDD505-2E9C-101B-9397-08002B2CF9AE}" pid="35" name="MSIP_Label_74b4a4d2-f55e-4cb1-9d3d-d9e45016299a_Method">
    <vt:lpwstr>Standard</vt:lpwstr>
  </property>
  <property fmtid="{D5CDD505-2E9C-101B-9397-08002B2CF9AE}" pid="36" name="MSIP_Label_74b4a4d2-f55e-4cb1-9d3d-d9e45016299a_Name">
    <vt:lpwstr>Company Use</vt:lpwstr>
  </property>
  <property fmtid="{D5CDD505-2E9C-101B-9397-08002B2CF9AE}" pid="37" name="MSIP_Label_74b4a4d2-f55e-4cb1-9d3d-d9e45016299a_SiteId">
    <vt:lpwstr>88281ca8-e525-4a8d-b965-480a7ac2b970</vt:lpwstr>
  </property>
  <property fmtid="{D5CDD505-2E9C-101B-9397-08002B2CF9AE}" pid="38" name="MSIP_Label_74b4a4d2-f55e-4cb1-9d3d-d9e45016299a_ActionId">
    <vt:lpwstr>f21ec348-0bac-4c60-ad7b-e988d18f1ea3</vt:lpwstr>
  </property>
  <property fmtid="{D5CDD505-2E9C-101B-9397-08002B2CF9AE}" pid="39" name="MSIP_Label_74b4a4d2-f55e-4cb1-9d3d-d9e45016299a_ContentBits">
    <vt:lpwstr>0</vt:lpwstr>
  </property>
  <property fmtid="{D5CDD505-2E9C-101B-9397-08002B2CF9AE}" pid="40" name="MSIP_Label_502bc7c3-f152-4da1-98bd-f7a1bebdf752_Enabled">
    <vt:lpwstr>true</vt:lpwstr>
  </property>
  <property fmtid="{D5CDD505-2E9C-101B-9397-08002B2CF9AE}" pid="41" name="MSIP_Label_502bc7c3-f152-4da1-98bd-f7a1bebdf752_SetDate">
    <vt:lpwstr>2023-07-31T17:12:31Z</vt:lpwstr>
  </property>
  <property fmtid="{D5CDD505-2E9C-101B-9397-08002B2CF9AE}" pid="42" name="MSIP_Label_502bc7c3-f152-4da1-98bd-f7a1bebdf752_Method">
    <vt:lpwstr>Privileged</vt:lpwstr>
  </property>
  <property fmtid="{D5CDD505-2E9C-101B-9397-08002B2CF9AE}" pid="43" name="MSIP_Label_502bc7c3-f152-4da1-98bd-f7a1bebdf752_Name">
    <vt:lpwstr>Unrestricted</vt:lpwstr>
  </property>
  <property fmtid="{D5CDD505-2E9C-101B-9397-08002B2CF9AE}" pid="44" name="MSIP_Label_502bc7c3-f152-4da1-98bd-f7a1bebdf752_SiteId">
    <vt:lpwstr>b18f006c-b0fc-467d-b23a-a35b5695b5dc</vt:lpwstr>
  </property>
  <property fmtid="{D5CDD505-2E9C-101B-9397-08002B2CF9AE}" pid="45" name="MSIP_Label_502bc7c3-f152-4da1-98bd-f7a1bebdf752_ActionId">
    <vt:lpwstr>256f8a9a-a4df-4e43-a0e4-f83a320d224d</vt:lpwstr>
  </property>
  <property fmtid="{D5CDD505-2E9C-101B-9397-08002B2CF9AE}" pid="46" name="MSIP_Label_502bc7c3-f152-4da1-98bd-f7a1bebdf752_ContentBits">
    <vt:lpwstr>0</vt:lpwstr>
  </property>
  <property fmtid="{D5CDD505-2E9C-101B-9397-08002B2CF9AE}" pid="47" name="ClassificationContentMarkingFooterShapeIds">
    <vt:lpwstr>1,2,3</vt:lpwstr>
  </property>
  <property fmtid="{D5CDD505-2E9C-101B-9397-08002B2CF9AE}" pid="48" name="ClassificationContentMarkingFooterFontProps">
    <vt:lpwstr>#000000,7,Calibri</vt:lpwstr>
  </property>
  <property fmtid="{D5CDD505-2E9C-101B-9397-08002B2CF9AE}" pid="49" name="ClassificationContentMarkingFooterText">
    <vt:lpwstr>RESTRICTED | © INMARSAT</vt:lpwstr>
  </property>
  <property fmtid="{D5CDD505-2E9C-101B-9397-08002B2CF9AE}" pid="50" name="GrammarlyDocumentId">
    <vt:lpwstr>71a6b101e346635ac6ace0d7b2294d40068f11d167b5ca3250f4f95647e70b35</vt:lpwstr>
  </property>
</Properties>
</file>